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C7256" w14:textId="77777777" w:rsidR="00104E6D" w:rsidRDefault="00104E6D" w:rsidP="00050BD2">
      <w:pPr>
        <w:pStyle w:val="NormalnyWeb"/>
        <w:spacing w:before="0" w:beforeAutospacing="0" w:after="0" w:afterAutospacing="0" w:line="276" w:lineRule="auto"/>
        <w:jc w:val="center"/>
        <w:rPr>
          <w:rFonts w:ascii="Palatino Linotype" w:hAnsi="Palatino Linotype"/>
          <w:b/>
        </w:rPr>
      </w:pPr>
    </w:p>
    <w:p w14:paraId="56271B56" w14:textId="5A8E2197" w:rsidR="00034E22" w:rsidRPr="00050BD2" w:rsidRDefault="00B7461D" w:rsidP="00050BD2">
      <w:pPr>
        <w:pStyle w:val="NormalnyWeb"/>
        <w:spacing w:before="0" w:beforeAutospacing="0" w:after="0" w:afterAutospacing="0" w:line="276" w:lineRule="auto"/>
        <w:jc w:val="center"/>
        <w:rPr>
          <w:rFonts w:ascii="Palatino Linotype" w:hAnsi="Palatino Linotype"/>
          <w:b/>
        </w:rPr>
      </w:pPr>
      <w:r w:rsidRPr="00050BD2">
        <w:rPr>
          <w:rFonts w:ascii="Palatino Linotype" w:hAnsi="Palatino Linotype"/>
          <w:b/>
        </w:rPr>
        <w:t>Warsztaty</w:t>
      </w:r>
      <w:r w:rsidR="00034E22" w:rsidRPr="00050BD2">
        <w:rPr>
          <w:rFonts w:ascii="Palatino Linotype" w:hAnsi="Palatino Linotype"/>
          <w:b/>
        </w:rPr>
        <w:t xml:space="preserve"> </w:t>
      </w:r>
      <w:r w:rsidR="00A7249A">
        <w:rPr>
          <w:rFonts w:ascii="Palatino Linotype" w:hAnsi="Palatino Linotype"/>
          <w:b/>
        </w:rPr>
        <w:t xml:space="preserve">online </w:t>
      </w:r>
      <w:r w:rsidR="00034E22" w:rsidRPr="00050BD2">
        <w:rPr>
          <w:rFonts w:ascii="Palatino Linotype" w:hAnsi="Palatino Linotype"/>
          <w:b/>
        </w:rPr>
        <w:t>pn. „</w:t>
      </w:r>
      <w:r w:rsidR="00D239FD" w:rsidRPr="00050BD2">
        <w:rPr>
          <w:rFonts w:ascii="Palatino Linotype" w:hAnsi="Palatino Linotype"/>
          <w:b/>
        </w:rPr>
        <w:t>Wybrane narzędzia ICT w pracy dydaktycznej</w:t>
      </w:r>
      <w:r w:rsidR="00131749" w:rsidRPr="00050BD2">
        <w:rPr>
          <w:rFonts w:ascii="Palatino Linotype" w:hAnsi="Palatino Linotype"/>
          <w:b/>
        </w:rPr>
        <w:t>”</w:t>
      </w:r>
    </w:p>
    <w:p w14:paraId="64634312" w14:textId="77777777" w:rsidR="00305A17" w:rsidRDefault="00305A17" w:rsidP="00305A17">
      <w:pPr>
        <w:spacing w:after="0"/>
        <w:rPr>
          <w:rFonts w:ascii="Palatino Linotype" w:hAnsi="Palatino Linotype"/>
          <w:b/>
          <w:color w:val="0F243E" w:themeColor="text2" w:themeShade="80"/>
          <w:sz w:val="24"/>
          <w:szCs w:val="24"/>
        </w:rPr>
      </w:pPr>
    </w:p>
    <w:p w14:paraId="4908260D" w14:textId="1A02DBDD" w:rsidR="003B5CB1" w:rsidRPr="00050BD2" w:rsidRDefault="00034E22" w:rsidP="00305A17">
      <w:pPr>
        <w:spacing w:after="120"/>
        <w:rPr>
          <w:rFonts w:ascii="Palatino Linotype" w:hAnsi="Palatino Linotype"/>
          <w:b/>
          <w:color w:val="0F243E" w:themeColor="text2" w:themeShade="80"/>
          <w:sz w:val="24"/>
          <w:szCs w:val="24"/>
        </w:rPr>
      </w:pPr>
      <w:r w:rsidRPr="00050BD2">
        <w:rPr>
          <w:rFonts w:ascii="Palatino Linotype" w:hAnsi="Palatino Linotype"/>
          <w:b/>
          <w:color w:val="0F243E" w:themeColor="text2" w:themeShade="80"/>
          <w:sz w:val="24"/>
          <w:szCs w:val="24"/>
        </w:rPr>
        <w:t>C</w:t>
      </w:r>
      <w:r w:rsidR="003B5CB1" w:rsidRPr="00050BD2">
        <w:rPr>
          <w:rFonts w:ascii="Palatino Linotype" w:hAnsi="Palatino Linotype"/>
          <w:b/>
          <w:color w:val="0F243E" w:themeColor="text2" w:themeShade="80"/>
          <w:sz w:val="24"/>
          <w:szCs w:val="24"/>
        </w:rPr>
        <w:t>ele szkolenia</w:t>
      </w:r>
    </w:p>
    <w:p w14:paraId="271FEF2E" w14:textId="13F1AB0C" w:rsidR="00D239FD" w:rsidRPr="00050BD2" w:rsidRDefault="00D239FD" w:rsidP="00104E6D">
      <w:pPr>
        <w:spacing w:after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050BD2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Szkolenie z Wybranych narzędzi ICT w pracy dydaktycznej mają na celu poznanie wybranych współczesnych narzędzi ICT oraz sposobów ich wykorzystania w opracowaniu materiałów dydaktycznych. Uczestnik warsztatów pozna wybrane narzędzia ICT do opracowania testów multimedialnych (np. </w:t>
      </w:r>
      <w:r w:rsidRPr="00063C3F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Moodle, QUIZLET, Quizizz, LearningApps, Test Portal, Hot Potatoes, Kahoot). </w:t>
      </w:r>
      <w:r w:rsidRPr="00050BD2">
        <w:rPr>
          <w:rFonts w:ascii="Palatino Linotype" w:eastAsia="Times New Roman" w:hAnsi="Palatino Linotype" w:cs="Times New Roman"/>
          <w:sz w:val="24"/>
          <w:szCs w:val="24"/>
          <w:lang w:eastAsia="pl-PL"/>
        </w:rPr>
        <w:t>Ponadto dowie się, czym są i do czego służą mapy myśli i infografika. Będzie miał możliwość zapoznania się z niektórymi narzędziami do tworzenia infografik i map myśli, z uwzględnieniem ich zalet i ograniczeń.</w:t>
      </w:r>
    </w:p>
    <w:p w14:paraId="0F278DF5" w14:textId="2FBFAB2D" w:rsidR="00D239FD" w:rsidRPr="00050BD2" w:rsidRDefault="00D239FD" w:rsidP="00104E6D">
      <w:pPr>
        <w:spacing w:after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050BD2">
        <w:rPr>
          <w:rFonts w:ascii="Palatino Linotype" w:eastAsia="Times New Roman" w:hAnsi="Palatino Linotype" w:cs="Times New Roman"/>
          <w:sz w:val="24"/>
          <w:szCs w:val="24"/>
          <w:lang w:eastAsia="pl-PL"/>
        </w:rPr>
        <w:t>Uczestnik dowie się, czym jest dydaktyczne wideo oraz kiedy najczęściej wykorzystuje się to narzędzie. Zapozna się z typami/klasyfikacją dydaktycznego wideo. Pozna również zasady oraz metodykę opracowania dydaktycznego wideo, w szczególności z przygotowaniem tutoriali, krótkich filmów instruktażowych (np. z wykorzystaniem programu Camtasia). Dowie się czym jest digital story (w tym w formie animacji) oraz zapozna się z wybranym narzędziem do opracowania go (np. Powtoon)</w:t>
      </w:r>
    </w:p>
    <w:p w14:paraId="7457C25C" w14:textId="77777777" w:rsidR="00063C3F" w:rsidRDefault="00063C3F" w:rsidP="00305A17">
      <w:pPr>
        <w:spacing w:after="120"/>
        <w:rPr>
          <w:rFonts w:ascii="Palatino Linotype" w:hAnsi="Palatino Linotype"/>
          <w:b/>
          <w:color w:val="0F243E" w:themeColor="text2" w:themeShade="80"/>
          <w:sz w:val="24"/>
          <w:szCs w:val="24"/>
        </w:rPr>
      </w:pPr>
    </w:p>
    <w:p w14:paraId="76338DA5" w14:textId="3FA692BA" w:rsidR="006F7195" w:rsidRPr="00050BD2" w:rsidRDefault="002C2940" w:rsidP="00305A17">
      <w:pPr>
        <w:spacing w:after="120"/>
        <w:rPr>
          <w:rFonts w:ascii="Palatino Linotype" w:hAnsi="Palatino Linotype"/>
          <w:b/>
          <w:color w:val="0F243E" w:themeColor="text2" w:themeShade="80"/>
          <w:sz w:val="24"/>
          <w:szCs w:val="24"/>
        </w:rPr>
      </w:pPr>
      <w:r w:rsidRPr="00050BD2">
        <w:rPr>
          <w:rFonts w:ascii="Palatino Linotype" w:hAnsi="Palatino Linotype"/>
          <w:b/>
          <w:color w:val="0F243E" w:themeColor="text2" w:themeShade="80"/>
          <w:sz w:val="24"/>
          <w:szCs w:val="24"/>
        </w:rPr>
        <w:t>Forma realizacji</w:t>
      </w:r>
    </w:p>
    <w:p w14:paraId="6AEF1B98" w14:textId="20CA112D" w:rsidR="00D239FD" w:rsidRPr="00050BD2" w:rsidRDefault="00B7461D" w:rsidP="00305A17">
      <w:pPr>
        <w:pStyle w:val="NormalnyWeb"/>
        <w:spacing w:before="0" w:beforeAutospacing="0" w:after="120" w:afterAutospacing="0" w:line="276" w:lineRule="auto"/>
        <w:rPr>
          <w:rFonts w:ascii="Palatino Linotype" w:hAnsi="Palatino Linotype"/>
        </w:rPr>
      </w:pPr>
      <w:r w:rsidRPr="00050BD2">
        <w:rPr>
          <w:rFonts w:ascii="Palatino Linotype" w:hAnsi="Palatino Linotype"/>
          <w:color w:val="000000" w:themeColor="text1"/>
        </w:rPr>
        <w:t>Warsztaty</w:t>
      </w:r>
      <w:r w:rsidR="00034E22" w:rsidRPr="00050BD2">
        <w:rPr>
          <w:rFonts w:ascii="Palatino Linotype" w:hAnsi="Palatino Linotype"/>
          <w:color w:val="000000" w:themeColor="text1"/>
        </w:rPr>
        <w:t xml:space="preserve"> (20 godzin</w:t>
      </w:r>
      <w:r w:rsidR="00215E1F" w:rsidRPr="00050BD2">
        <w:rPr>
          <w:rFonts w:ascii="Palatino Linotype" w:hAnsi="Palatino Linotype"/>
          <w:color w:val="000000" w:themeColor="text1"/>
        </w:rPr>
        <w:t xml:space="preserve"> dydaktycznych</w:t>
      </w:r>
      <w:r w:rsidR="00034E22" w:rsidRPr="00050BD2">
        <w:rPr>
          <w:rFonts w:ascii="Palatino Linotype" w:hAnsi="Palatino Linotype"/>
          <w:color w:val="000000" w:themeColor="text1"/>
        </w:rPr>
        <w:t xml:space="preserve">) realizowane </w:t>
      </w:r>
      <w:r w:rsidRPr="00050BD2">
        <w:rPr>
          <w:rFonts w:ascii="Palatino Linotype" w:hAnsi="Palatino Linotype"/>
          <w:color w:val="000000" w:themeColor="text1"/>
        </w:rPr>
        <w:t xml:space="preserve">będą w całości </w:t>
      </w:r>
      <w:r w:rsidR="00034E22" w:rsidRPr="00050BD2">
        <w:rPr>
          <w:rFonts w:ascii="Palatino Linotype" w:hAnsi="Palatino Linotype"/>
          <w:color w:val="000000" w:themeColor="text1"/>
        </w:rPr>
        <w:t>w formule online</w:t>
      </w:r>
      <w:r w:rsidR="00063C3F">
        <w:rPr>
          <w:rFonts w:ascii="Palatino Linotype" w:hAnsi="Palatino Linotype"/>
          <w:color w:val="000000" w:themeColor="text1"/>
        </w:rPr>
        <w:t xml:space="preserve"> dla grupy 10 nauczycieli akademickich</w:t>
      </w:r>
      <w:r w:rsidR="00034E22" w:rsidRPr="00050BD2">
        <w:rPr>
          <w:rFonts w:ascii="Palatino Linotype" w:hAnsi="Palatino Linotype"/>
          <w:color w:val="000000" w:themeColor="text1"/>
        </w:rPr>
        <w:t xml:space="preserve">. </w:t>
      </w:r>
      <w:r w:rsidR="00A249E1" w:rsidRPr="00050BD2">
        <w:rPr>
          <w:rFonts w:ascii="Palatino Linotype" w:hAnsi="Palatino Linotype"/>
          <w:color w:val="000000" w:themeColor="text1"/>
        </w:rPr>
        <w:t>Uczestnicy będą</w:t>
      </w:r>
      <w:r w:rsidR="00D239FD" w:rsidRPr="00050BD2">
        <w:rPr>
          <w:rFonts w:ascii="Palatino Linotype" w:hAnsi="Palatino Linotype"/>
          <w:color w:val="000000" w:themeColor="text1"/>
        </w:rPr>
        <w:t xml:space="preserve"> </w:t>
      </w:r>
      <w:r w:rsidR="00D239FD" w:rsidRPr="00050BD2">
        <w:rPr>
          <w:rFonts w:ascii="Palatino Linotype" w:hAnsi="Palatino Linotype"/>
        </w:rPr>
        <w:t>kształtować praktyczne umiejętności wykorzystania wybranych narzędzi ICT w pracy dydaktycznej</w:t>
      </w:r>
      <w:r w:rsidR="00050BD2" w:rsidRPr="00050BD2">
        <w:rPr>
          <w:rFonts w:ascii="Palatino Linotype" w:hAnsi="Palatino Linotype"/>
        </w:rPr>
        <w:t>, a swoje projekty p</w:t>
      </w:r>
      <w:r w:rsidR="00D239FD" w:rsidRPr="00050BD2">
        <w:rPr>
          <w:rFonts w:ascii="Palatino Linotype" w:hAnsi="Palatino Linotype"/>
        </w:rPr>
        <w:t>rzedstawi</w:t>
      </w:r>
      <w:r w:rsidR="00050BD2" w:rsidRPr="00050BD2">
        <w:rPr>
          <w:rFonts w:ascii="Palatino Linotype" w:hAnsi="Palatino Linotype"/>
        </w:rPr>
        <w:t xml:space="preserve">ać będą </w:t>
      </w:r>
      <w:r w:rsidR="00D239FD" w:rsidRPr="00050BD2">
        <w:rPr>
          <w:rFonts w:ascii="Palatino Linotype" w:hAnsi="Palatino Linotype"/>
        </w:rPr>
        <w:t>na forum</w:t>
      </w:r>
      <w:r w:rsidR="00050BD2" w:rsidRPr="00050BD2">
        <w:rPr>
          <w:rFonts w:ascii="Palatino Linotype" w:hAnsi="Palatino Linotype"/>
        </w:rPr>
        <w:t xml:space="preserve"> grupy</w:t>
      </w:r>
      <w:r w:rsidR="00D239FD" w:rsidRPr="00050BD2">
        <w:rPr>
          <w:rFonts w:ascii="Palatino Linotype" w:hAnsi="Palatino Linotype"/>
        </w:rPr>
        <w:t xml:space="preserve">. </w:t>
      </w:r>
      <w:r w:rsidR="00050BD2" w:rsidRPr="00050BD2">
        <w:rPr>
          <w:rFonts w:ascii="Palatino Linotype" w:hAnsi="Palatino Linotype"/>
        </w:rPr>
        <w:t>Ponadto utworzona zostanie</w:t>
      </w:r>
      <w:r w:rsidR="00D239FD" w:rsidRPr="00050BD2">
        <w:rPr>
          <w:rFonts w:ascii="Palatino Linotype" w:hAnsi="Palatino Linotype"/>
        </w:rPr>
        <w:t xml:space="preserve"> baz</w:t>
      </w:r>
      <w:r w:rsidR="00050BD2" w:rsidRPr="00050BD2">
        <w:rPr>
          <w:rFonts w:ascii="Palatino Linotype" w:hAnsi="Palatino Linotype"/>
        </w:rPr>
        <w:t>a</w:t>
      </w:r>
      <w:r w:rsidR="00D239FD" w:rsidRPr="00050BD2">
        <w:rPr>
          <w:rFonts w:ascii="Palatino Linotype" w:hAnsi="Palatino Linotype"/>
        </w:rPr>
        <w:t xml:space="preserve"> projektów wykonanych przez kursantów.</w:t>
      </w:r>
    </w:p>
    <w:p w14:paraId="17DA19DD" w14:textId="77777777" w:rsidR="00034E22" w:rsidRPr="00050BD2" w:rsidRDefault="00034E22" w:rsidP="00050BD2">
      <w:pPr>
        <w:spacing w:after="0"/>
        <w:rPr>
          <w:rFonts w:ascii="Palatino Linotype" w:hAnsi="Palatino Linotype"/>
          <w:color w:val="000000" w:themeColor="text1"/>
          <w:sz w:val="24"/>
          <w:szCs w:val="24"/>
        </w:rPr>
      </w:pPr>
    </w:p>
    <w:p w14:paraId="1ED96817" w14:textId="2D776CA5" w:rsidR="004D5D3E" w:rsidRPr="00050BD2" w:rsidRDefault="003B5CB1" w:rsidP="00305A17">
      <w:pPr>
        <w:spacing w:after="120"/>
        <w:rPr>
          <w:rFonts w:ascii="Palatino Linotype" w:hAnsi="Palatino Linotype"/>
          <w:b/>
          <w:color w:val="0F243E" w:themeColor="text2" w:themeShade="80"/>
          <w:sz w:val="24"/>
          <w:szCs w:val="24"/>
        </w:rPr>
      </w:pPr>
      <w:r w:rsidRPr="00050BD2">
        <w:rPr>
          <w:rFonts w:ascii="Palatino Linotype" w:hAnsi="Palatino Linotype"/>
          <w:b/>
          <w:color w:val="0F243E" w:themeColor="text2" w:themeShade="80"/>
          <w:sz w:val="24"/>
          <w:szCs w:val="24"/>
        </w:rPr>
        <w:t xml:space="preserve">Program </w:t>
      </w:r>
      <w:r w:rsidR="00B7461D" w:rsidRPr="00050BD2">
        <w:rPr>
          <w:rFonts w:ascii="Palatino Linotype" w:hAnsi="Palatino Linotype"/>
          <w:b/>
          <w:color w:val="0F243E" w:themeColor="text2" w:themeShade="80"/>
          <w:sz w:val="24"/>
          <w:szCs w:val="24"/>
        </w:rPr>
        <w:t>warsztatów</w:t>
      </w:r>
    </w:p>
    <w:p w14:paraId="0AD357FA" w14:textId="699EE0AB" w:rsidR="00D239FD" w:rsidRPr="00050BD2" w:rsidRDefault="00D239FD" w:rsidP="00305A17">
      <w:pPr>
        <w:pStyle w:val="NormalnyWeb"/>
        <w:spacing w:before="0" w:beforeAutospacing="0" w:after="120" w:afterAutospacing="0" w:line="276" w:lineRule="auto"/>
        <w:rPr>
          <w:rFonts w:ascii="Palatino Linotype" w:hAnsi="Palatino Linotype"/>
          <w:lang w:val="en-US"/>
        </w:rPr>
      </w:pPr>
      <w:r w:rsidRPr="00050BD2">
        <w:rPr>
          <w:rFonts w:ascii="Palatino Linotype" w:hAnsi="Palatino Linotype"/>
        </w:rPr>
        <w:t xml:space="preserve">1. Opracowanie testów multimedialnych. </w:t>
      </w:r>
      <w:r w:rsidRPr="00050BD2">
        <w:rPr>
          <w:rFonts w:ascii="Palatino Linotype" w:hAnsi="Palatino Linotype"/>
          <w:lang w:val="en-US"/>
        </w:rPr>
        <w:t>Wybrane narzędzia (np. w LMS Moodle, QUIZLET, Quizizz, LearningApps, Test Portal, Hot Potatoes, Kahoot). Gemification w Moodle (10 godz.)</w:t>
      </w:r>
    </w:p>
    <w:p w14:paraId="68E2CD63" w14:textId="77777777" w:rsidR="00D239FD" w:rsidRPr="00050BD2" w:rsidRDefault="00D239FD" w:rsidP="00050BD2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ind w:left="714" w:hanging="357"/>
        <w:contextualSpacing/>
        <w:rPr>
          <w:rFonts w:ascii="Palatino Linotype" w:hAnsi="Palatino Linotype"/>
        </w:rPr>
      </w:pPr>
      <w:r w:rsidRPr="00050BD2">
        <w:rPr>
          <w:rFonts w:ascii="Palatino Linotype" w:hAnsi="Palatino Linotype"/>
        </w:rPr>
        <w:t>Utworzenie katalogu/bazy pytań</w:t>
      </w:r>
    </w:p>
    <w:p w14:paraId="5FEE3850" w14:textId="1F754A1F" w:rsidR="00D239FD" w:rsidRPr="00050BD2" w:rsidRDefault="00D239FD" w:rsidP="00050BD2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ind w:left="714" w:hanging="357"/>
        <w:contextualSpacing/>
        <w:rPr>
          <w:rFonts w:ascii="Palatino Linotype" w:hAnsi="Palatino Linotype"/>
        </w:rPr>
      </w:pPr>
      <w:r w:rsidRPr="00050BD2">
        <w:rPr>
          <w:rFonts w:ascii="Palatino Linotype" w:hAnsi="Palatino Linotype"/>
        </w:rPr>
        <w:t>pytania o charakterze zamkniętym jedno- oraz wielokrotnego wyboru</w:t>
      </w:r>
    </w:p>
    <w:p w14:paraId="50F33DBD" w14:textId="77777777" w:rsidR="00D239FD" w:rsidRPr="00050BD2" w:rsidRDefault="00D239FD" w:rsidP="00050BD2">
      <w:pPr>
        <w:numPr>
          <w:ilvl w:val="0"/>
          <w:numId w:val="28"/>
        </w:numPr>
        <w:shd w:val="clear" w:color="auto" w:fill="FFFFFF"/>
        <w:spacing w:after="0"/>
        <w:ind w:left="714" w:hanging="357"/>
        <w:contextualSpacing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050BD2">
        <w:rPr>
          <w:rFonts w:ascii="Palatino Linotype" w:eastAsia="Times New Roman" w:hAnsi="Palatino Linotype" w:cs="Times New Roman"/>
          <w:sz w:val="24"/>
          <w:szCs w:val="24"/>
          <w:lang w:eastAsia="pl-PL"/>
        </w:rPr>
        <w:t>pytania typu dopasuj odpowiedź;</w:t>
      </w:r>
    </w:p>
    <w:p w14:paraId="1E944BFC" w14:textId="77777777" w:rsidR="00D239FD" w:rsidRPr="00050BD2" w:rsidRDefault="00D239FD" w:rsidP="00050BD2">
      <w:pPr>
        <w:numPr>
          <w:ilvl w:val="0"/>
          <w:numId w:val="28"/>
        </w:numPr>
        <w:shd w:val="clear" w:color="auto" w:fill="FFFFFF"/>
        <w:spacing w:after="0"/>
        <w:ind w:left="714" w:hanging="357"/>
        <w:contextualSpacing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050BD2">
        <w:rPr>
          <w:rFonts w:ascii="Palatino Linotype" w:eastAsia="Times New Roman" w:hAnsi="Palatino Linotype" w:cs="Times New Roman"/>
          <w:sz w:val="24"/>
          <w:szCs w:val="24"/>
          <w:lang w:eastAsia="pl-PL"/>
        </w:rPr>
        <w:t>pytania z krótką odpowiedzią;</w:t>
      </w:r>
    </w:p>
    <w:p w14:paraId="3A33D199" w14:textId="77777777" w:rsidR="00D239FD" w:rsidRPr="00050BD2" w:rsidRDefault="00D239FD" w:rsidP="00050BD2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ind w:left="714" w:hanging="357"/>
        <w:contextualSpacing/>
        <w:rPr>
          <w:rFonts w:ascii="Palatino Linotype" w:hAnsi="Palatino Linotype"/>
        </w:rPr>
      </w:pPr>
      <w:r w:rsidRPr="00050BD2">
        <w:rPr>
          <w:rFonts w:ascii="Palatino Linotype" w:hAnsi="Palatino Linotype"/>
        </w:rPr>
        <w:t>krzyżówki</w:t>
      </w:r>
    </w:p>
    <w:p w14:paraId="70FCA642" w14:textId="77777777" w:rsidR="00D239FD" w:rsidRPr="00050BD2" w:rsidRDefault="00D239FD" w:rsidP="00050BD2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ind w:left="714" w:hanging="357"/>
        <w:contextualSpacing/>
        <w:rPr>
          <w:rFonts w:ascii="Palatino Linotype" w:hAnsi="Palatino Linotype"/>
        </w:rPr>
      </w:pPr>
      <w:r w:rsidRPr="00050BD2">
        <w:rPr>
          <w:rFonts w:ascii="Palatino Linotype" w:hAnsi="Palatino Linotype"/>
        </w:rPr>
        <w:lastRenderedPageBreak/>
        <w:t>inne</w:t>
      </w:r>
    </w:p>
    <w:p w14:paraId="27831D5A" w14:textId="07897071" w:rsidR="00D239FD" w:rsidRPr="00050BD2" w:rsidRDefault="00D239FD" w:rsidP="00050BD2">
      <w:pPr>
        <w:pStyle w:val="NormalnyWeb"/>
        <w:spacing w:before="0" w:beforeAutospacing="0" w:after="120" w:afterAutospacing="0" w:line="276" w:lineRule="auto"/>
        <w:rPr>
          <w:rFonts w:ascii="Palatino Linotype" w:hAnsi="Palatino Linotype"/>
          <w:lang w:val="en-US"/>
        </w:rPr>
      </w:pPr>
      <w:r w:rsidRPr="00050BD2">
        <w:rPr>
          <w:rFonts w:ascii="Palatino Linotype" w:hAnsi="Palatino Linotype"/>
        </w:rPr>
        <w:t xml:space="preserve">2. Mind map, Infografika. Wybrane narzędzia do opracowania infografiki i map myśli/map wiedzy (np. </w:t>
      </w:r>
      <w:r w:rsidRPr="00050BD2">
        <w:rPr>
          <w:rFonts w:ascii="Palatino Linotype" w:hAnsi="Palatino Linotype"/>
          <w:lang w:val="en-US"/>
        </w:rPr>
        <w:t>Coggle, Mindomo, Mind Map, Canva. MS PowerPoint (SmartArt)) (5 godz.)</w:t>
      </w:r>
    </w:p>
    <w:p w14:paraId="6C09C468" w14:textId="77777777" w:rsidR="00D239FD" w:rsidRPr="00104E6D" w:rsidRDefault="00D239FD" w:rsidP="00050BD2">
      <w:pPr>
        <w:pStyle w:val="NormalnyWeb"/>
        <w:spacing w:before="0" w:beforeAutospacing="0" w:after="120" w:afterAutospacing="0" w:line="276" w:lineRule="auto"/>
        <w:rPr>
          <w:rFonts w:ascii="Palatino Linotype" w:hAnsi="Palatino Linotype"/>
          <w:color w:val="000000" w:themeColor="text1"/>
        </w:rPr>
      </w:pPr>
      <w:r w:rsidRPr="00050BD2">
        <w:rPr>
          <w:rFonts w:ascii="Palatino Linotype" w:hAnsi="Palatino Linotype"/>
          <w:lang w:val="en-US"/>
        </w:rPr>
        <w:t xml:space="preserve">3. Digital storytelling, animacje. </w:t>
      </w:r>
      <w:r w:rsidRPr="00050BD2">
        <w:rPr>
          <w:rFonts w:ascii="Palatino Linotype" w:hAnsi="Palatino Linotype"/>
        </w:rPr>
        <w:t>Wybrane narzędzie do opracowania Digital storytelling, animacji (</w:t>
      </w:r>
      <w:r w:rsidRPr="00104E6D">
        <w:rPr>
          <w:rFonts w:ascii="Palatino Linotype" w:hAnsi="Palatino Linotype"/>
          <w:color w:val="000000" w:themeColor="text1"/>
        </w:rPr>
        <w:t>np. Powtoon). Opracowanie i obróbka dydaktycznego video. Przygotowanie tutoriali, krótkich filmów instruktażowych. Wybrane narzędzie do opracowania (np. Camtasia). (5 godz.)</w:t>
      </w:r>
    </w:p>
    <w:p w14:paraId="4DC0CB42" w14:textId="77777777" w:rsidR="00D239FD" w:rsidRPr="00104E6D" w:rsidRDefault="00D239FD" w:rsidP="00050BD2">
      <w:pPr>
        <w:pStyle w:val="NormalnyWeb"/>
        <w:spacing w:before="0" w:beforeAutospacing="0" w:after="120" w:afterAutospacing="0" w:line="276" w:lineRule="auto"/>
        <w:rPr>
          <w:rFonts w:ascii="Palatino Linotype" w:hAnsi="Palatino Linotype"/>
          <w:color w:val="000000" w:themeColor="text1"/>
        </w:rPr>
      </w:pPr>
      <w:r w:rsidRPr="00104E6D">
        <w:rPr>
          <w:rFonts w:ascii="Palatino Linotype" w:hAnsi="Palatino Linotype"/>
          <w:color w:val="000000" w:themeColor="text1"/>
        </w:rPr>
        <w:t>4. Podsumowanie zajęć, przedstawienie projektów uczestników szkolenia.</w:t>
      </w:r>
    </w:p>
    <w:p w14:paraId="5F086E43" w14:textId="5BB5A458" w:rsidR="006F7195" w:rsidRPr="00050BD2" w:rsidRDefault="0049026F" w:rsidP="00050BD2">
      <w:pPr>
        <w:spacing w:after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B4047A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Formy i metody pracy: </w:t>
      </w:r>
      <w:r w:rsidR="00B7461D" w:rsidRPr="00B4047A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mini wykład, </w:t>
      </w:r>
      <w:r w:rsidRPr="00B4047A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praca </w:t>
      </w:r>
      <w:r w:rsidR="00351404" w:rsidRPr="00B4047A">
        <w:rPr>
          <w:rFonts w:ascii="Palatino Linotype" w:eastAsia="Times New Roman" w:hAnsi="Palatino Linotype" w:cs="Times New Roman"/>
          <w:sz w:val="24"/>
          <w:szCs w:val="24"/>
          <w:lang w:eastAsia="pl-PL"/>
        </w:rPr>
        <w:t>indywidualna z wykorzystaniem e-platform</w:t>
      </w:r>
      <w:r w:rsidR="00B7461D" w:rsidRPr="00B4047A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  <w:r w:rsidR="00B4047A" w:rsidRPr="00B4047A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i e-narzędzi </w:t>
      </w:r>
      <w:r w:rsidR="00B7461D" w:rsidRPr="00B4047A">
        <w:rPr>
          <w:rFonts w:ascii="Palatino Linotype" w:eastAsia="Times New Roman" w:hAnsi="Palatino Linotype" w:cs="Times New Roman"/>
          <w:sz w:val="24"/>
          <w:szCs w:val="24"/>
          <w:lang w:eastAsia="pl-PL"/>
        </w:rPr>
        <w:t>przy wsparciu prowadzącego.</w:t>
      </w:r>
      <w:r w:rsidR="00B7461D" w:rsidRPr="00050BD2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</w:p>
    <w:p w14:paraId="617ADBD3" w14:textId="77777777" w:rsidR="0049026F" w:rsidRPr="00050BD2" w:rsidRDefault="0049026F" w:rsidP="00050BD2">
      <w:pPr>
        <w:spacing w:after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</w:p>
    <w:p w14:paraId="4150258A" w14:textId="13BAAD3C" w:rsidR="006F7195" w:rsidRPr="00050BD2" w:rsidRDefault="006F7195" w:rsidP="00305A17">
      <w:pPr>
        <w:spacing w:after="120"/>
        <w:rPr>
          <w:rFonts w:ascii="Palatino Linotype" w:hAnsi="Palatino Linotype"/>
          <w:b/>
          <w:color w:val="0F243E" w:themeColor="text2" w:themeShade="80"/>
          <w:sz w:val="24"/>
          <w:szCs w:val="24"/>
        </w:rPr>
      </w:pPr>
      <w:r w:rsidRPr="00050BD2">
        <w:rPr>
          <w:rFonts w:ascii="Palatino Linotype" w:hAnsi="Palatino Linotype"/>
          <w:b/>
          <w:color w:val="0F243E" w:themeColor="text2" w:themeShade="80"/>
          <w:sz w:val="24"/>
          <w:szCs w:val="24"/>
        </w:rPr>
        <w:t>Informacje o wykonawcy realizując</w:t>
      </w:r>
      <w:r w:rsidR="00B7461D" w:rsidRPr="00050BD2">
        <w:rPr>
          <w:rFonts w:ascii="Palatino Linotype" w:hAnsi="Palatino Linotype"/>
          <w:b/>
          <w:color w:val="0F243E" w:themeColor="text2" w:themeShade="80"/>
          <w:sz w:val="24"/>
          <w:szCs w:val="24"/>
        </w:rPr>
        <w:t>ym</w:t>
      </w:r>
      <w:r w:rsidRPr="00050BD2">
        <w:rPr>
          <w:rFonts w:ascii="Palatino Linotype" w:hAnsi="Palatino Linotype"/>
          <w:b/>
          <w:color w:val="0F243E" w:themeColor="text2" w:themeShade="80"/>
          <w:sz w:val="24"/>
          <w:szCs w:val="24"/>
        </w:rPr>
        <w:t xml:space="preserve"> szkolenie</w:t>
      </w:r>
    </w:p>
    <w:p w14:paraId="74FE5982" w14:textId="3931369D" w:rsidR="00305A17" w:rsidRPr="00305A17" w:rsidRDefault="00305A17" w:rsidP="00305A17">
      <w:pPr>
        <w:shd w:val="clear" w:color="auto" w:fill="FFFFFF"/>
        <w:spacing w:after="12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305A17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Dr hab. Eugenia Smyrnova-Trybulska jest profesorem na Uniwersytecie Śląskim w Katowicach. Kierownik Katedry Edukacji Humanistycznej i Nauk Pomocniczych Pedagogiki (2012-2019) na Wydziale Etnologii (aktualnie Sztuki) i Nauk o Edukacji </w:t>
      </w: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UŚ </w:t>
      </w:r>
      <w:r w:rsidRPr="00305A17">
        <w:rPr>
          <w:rFonts w:ascii="Palatino Linotype" w:eastAsia="Times New Roman" w:hAnsi="Palatino Linotype" w:cs="Times New Roman"/>
          <w:sz w:val="24"/>
          <w:szCs w:val="24"/>
          <w:lang w:eastAsia="pl-PL"/>
        </w:rPr>
        <w:t>w Cieszynie. Wieloletni Koordynator Wydziałowej Platformy Kształcenia na Odległość (http://el.us.edu.pl/weinoe) oraz Konferencji naukowej Teoretyczne i Praktyczne Aspekty Kształcenia na Odległość (http://www.dlcc.us.edu.pl), Redaktor naczelny czasopisma naukowego International Journal of Research in E-learning IJREL (</w:t>
      </w:r>
      <w:hyperlink r:id="rId7" w:history="1">
        <w:r w:rsidRPr="00305A17">
          <w:rPr>
            <w:rStyle w:val="Hipercze"/>
            <w:rFonts w:ascii="Palatino Linotype" w:eastAsia="Times New Roman" w:hAnsi="Palatino Linotype" w:cs="Times New Roman"/>
            <w:sz w:val="24"/>
            <w:szCs w:val="24"/>
            <w:lang w:eastAsia="pl-PL"/>
          </w:rPr>
          <w:t>https://www.journals.us.edu.pl/index.php/IJREL/issue/archive</w:t>
        </w:r>
      </w:hyperlink>
      <w:r w:rsidRPr="00305A17">
        <w:rPr>
          <w:rFonts w:ascii="Palatino Linotype" w:eastAsia="Times New Roman" w:hAnsi="Palatino Linotype" w:cs="Times New Roman"/>
          <w:sz w:val="24"/>
          <w:szCs w:val="24"/>
          <w:lang w:eastAsia="pl-PL"/>
        </w:rPr>
        <w:t>) (40 pkt), serii E-learning indeksowanej w WoS (https://us.edu.pl/wydzial/wsne/nauka-i-badania/serie-wydawnicze/seria-e-learning/), koordynator projektu IRNet (www.irnet.us.edu.pl) oraz wielu krajowych i międzynarodowych projektów edukacyjnych i badawczych. Jest autorką ponad 260 prac naukowych i monografii z zakresu metodologii e-learningu, ICT, multimediów w edukacji, edukacji STEM, kształcenia nauczycieli w zakresie ICT i e-learningu, SMART uniwersytetu</w:t>
      </w: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  <w:r w:rsidRPr="00305A17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oraz autorką i/lub konsultantem metodycznym ponad 160 kursów e-learningowych, 2-ch MOOCów na platformie www.navoica.pl. </w:t>
      </w:r>
    </w:p>
    <w:p w14:paraId="5CBCB514" w14:textId="35351A10" w:rsidR="00305A17" w:rsidRPr="006F3B2C" w:rsidRDefault="00305A17" w:rsidP="00305A1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05A17">
        <w:rPr>
          <w:rFonts w:ascii="Palatino Linotype" w:eastAsia="Times New Roman" w:hAnsi="Palatino Linotype" w:cs="Times New Roman"/>
          <w:sz w:val="24"/>
          <w:szCs w:val="24"/>
          <w:lang w:val="en-US" w:eastAsia="pl-PL"/>
        </w:rPr>
        <w:t>Profil w ResearchGate: https://www.researchgate.net/profile/Eugenia_Smyrnova-Trybulska Google Scholar Citation: https://scholar.google.com/citations?user=o-k9zQkAAAAJ</w:t>
      </w:r>
      <w:r w:rsidR="00A7249A">
        <w:rPr>
          <w:rFonts w:ascii="Palatino Linotype" w:eastAsia="Times New Roman" w:hAnsi="Palatino Linotype" w:cs="Times New Roman"/>
          <w:sz w:val="24"/>
          <w:szCs w:val="24"/>
          <w:lang w:val="en-US" w:eastAsia="pl-PL"/>
        </w:rPr>
        <w:t xml:space="preserve"> </w:t>
      </w:r>
      <w:r w:rsidR="00A7249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14:paraId="284A9BF5" w14:textId="77777777" w:rsidR="00215E1F" w:rsidRPr="00305A17" w:rsidRDefault="00215E1F" w:rsidP="00050BD2">
      <w:pPr>
        <w:rPr>
          <w:rFonts w:ascii="Palatino Linotype" w:hAnsi="Palatino Linotype"/>
          <w:b/>
          <w:color w:val="0F243E" w:themeColor="text2" w:themeShade="80"/>
          <w:sz w:val="24"/>
          <w:szCs w:val="24"/>
          <w:lang w:val="en-US"/>
        </w:rPr>
      </w:pPr>
    </w:p>
    <w:p w14:paraId="61FB725E" w14:textId="29AAD2EF" w:rsidR="004D5D3E" w:rsidRDefault="0049026F" w:rsidP="00050BD2">
      <w:pPr>
        <w:rPr>
          <w:rFonts w:ascii="Palatino Linotype" w:hAnsi="Palatino Linotype"/>
          <w:b/>
          <w:color w:val="0F243E" w:themeColor="text2" w:themeShade="80"/>
          <w:sz w:val="24"/>
          <w:szCs w:val="24"/>
        </w:rPr>
      </w:pPr>
      <w:r w:rsidRPr="00050BD2">
        <w:rPr>
          <w:rFonts w:ascii="Palatino Linotype" w:hAnsi="Palatino Linotype"/>
          <w:b/>
          <w:color w:val="0F243E" w:themeColor="text2" w:themeShade="80"/>
          <w:sz w:val="24"/>
          <w:szCs w:val="24"/>
        </w:rPr>
        <w:t xml:space="preserve">Harmonogram </w:t>
      </w:r>
      <w:r w:rsidR="00104E6D">
        <w:rPr>
          <w:rFonts w:ascii="Palatino Linotype" w:hAnsi="Palatino Linotype"/>
          <w:b/>
          <w:color w:val="0F243E" w:themeColor="text2" w:themeShade="80"/>
          <w:sz w:val="24"/>
          <w:szCs w:val="24"/>
        </w:rPr>
        <w:t>warsztatów</w:t>
      </w:r>
    </w:p>
    <w:p w14:paraId="196AF4D1" w14:textId="23E63DB8" w:rsidR="00104E6D" w:rsidRPr="00104E6D" w:rsidRDefault="00A7249A" w:rsidP="00050BD2">
      <w:pPr>
        <w:rPr>
          <w:rFonts w:ascii="Palatino Linotype" w:hAnsi="Palatino Linotype"/>
          <w:b/>
          <w:color w:val="0F243E" w:themeColor="text2" w:themeShade="80"/>
          <w:sz w:val="24"/>
          <w:szCs w:val="24"/>
        </w:rPr>
      </w:pPr>
      <w:r>
        <w:rPr>
          <w:rStyle w:val="Pogrubienie"/>
          <w:rFonts w:ascii="Palatino Linotype" w:hAnsi="Palatino Linotype"/>
          <w:color w:val="333333"/>
          <w:sz w:val="24"/>
          <w:szCs w:val="24"/>
        </w:rPr>
        <w:t xml:space="preserve">Cztery piątki: 18 i 25 marca oraz 8 i 22 kwietnia </w:t>
      </w:r>
      <w:r w:rsidR="00FE19CB">
        <w:rPr>
          <w:rStyle w:val="Pogrubienie"/>
          <w:rFonts w:ascii="Palatino Linotype" w:hAnsi="Palatino Linotype"/>
          <w:color w:val="333333"/>
          <w:sz w:val="24"/>
          <w:szCs w:val="24"/>
        </w:rPr>
        <w:t xml:space="preserve">2022 </w:t>
      </w:r>
      <w:r>
        <w:rPr>
          <w:rStyle w:val="Pogrubienie"/>
          <w:rFonts w:ascii="Palatino Linotype" w:hAnsi="Palatino Linotype"/>
          <w:color w:val="333333"/>
          <w:sz w:val="24"/>
          <w:szCs w:val="24"/>
        </w:rPr>
        <w:t xml:space="preserve">w </w:t>
      </w:r>
      <w:r w:rsidR="00486886">
        <w:rPr>
          <w:rStyle w:val="Pogrubienie"/>
          <w:rFonts w:ascii="Palatino Linotype" w:hAnsi="Palatino Linotype"/>
          <w:color w:val="333333"/>
          <w:sz w:val="24"/>
          <w:szCs w:val="24"/>
        </w:rPr>
        <w:t>g</w:t>
      </w:r>
      <w:r w:rsidR="00104E6D" w:rsidRPr="00486886">
        <w:rPr>
          <w:rStyle w:val="Pogrubienie"/>
          <w:rFonts w:ascii="Palatino Linotype" w:hAnsi="Palatino Linotype"/>
          <w:color w:val="333333"/>
          <w:sz w:val="24"/>
          <w:szCs w:val="24"/>
        </w:rPr>
        <w:t>odz</w:t>
      </w:r>
      <w:r>
        <w:rPr>
          <w:rStyle w:val="Pogrubienie"/>
          <w:rFonts w:ascii="Palatino Linotype" w:hAnsi="Palatino Linotype"/>
          <w:color w:val="333333"/>
          <w:sz w:val="24"/>
          <w:szCs w:val="24"/>
        </w:rPr>
        <w:t>inach:</w:t>
      </w:r>
      <w:r w:rsidR="00104E6D" w:rsidRPr="00486886">
        <w:rPr>
          <w:rStyle w:val="Pogrubienie"/>
          <w:rFonts w:ascii="Palatino Linotype" w:hAnsi="Palatino Linotype"/>
          <w:color w:val="333333"/>
          <w:sz w:val="24"/>
          <w:szCs w:val="24"/>
        </w:rPr>
        <w:t xml:space="preserve"> 1</w:t>
      </w:r>
      <w:r w:rsidR="00486886" w:rsidRPr="00486886">
        <w:rPr>
          <w:rStyle w:val="Pogrubienie"/>
          <w:rFonts w:ascii="Palatino Linotype" w:hAnsi="Palatino Linotype"/>
          <w:color w:val="333333"/>
          <w:sz w:val="24"/>
          <w:szCs w:val="24"/>
        </w:rPr>
        <w:t>4</w:t>
      </w:r>
      <w:r w:rsidR="00104E6D" w:rsidRPr="00486886">
        <w:rPr>
          <w:rStyle w:val="Pogrubienie"/>
          <w:rFonts w:ascii="Palatino Linotype" w:hAnsi="Palatino Linotype"/>
          <w:color w:val="333333"/>
          <w:sz w:val="24"/>
          <w:szCs w:val="24"/>
        </w:rPr>
        <w:t>:</w:t>
      </w:r>
      <w:r w:rsidR="00486886" w:rsidRPr="00486886">
        <w:rPr>
          <w:rStyle w:val="Pogrubienie"/>
          <w:rFonts w:ascii="Palatino Linotype" w:hAnsi="Palatino Linotype"/>
          <w:color w:val="333333"/>
          <w:sz w:val="24"/>
          <w:szCs w:val="24"/>
        </w:rPr>
        <w:t>3</w:t>
      </w:r>
      <w:r w:rsidR="00104E6D" w:rsidRPr="00486886">
        <w:rPr>
          <w:rStyle w:val="Pogrubienie"/>
          <w:rFonts w:ascii="Palatino Linotype" w:hAnsi="Palatino Linotype"/>
          <w:color w:val="333333"/>
          <w:sz w:val="24"/>
          <w:szCs w:val="24"/>
        </w:rPr>
        <w:t>0-1</w:t>
      </w:r>
      <w:r w:rsidR="00486886" w:rsidRPr="00486886">
        <w:rPr>
          <w:rStyle w:val="Pogrubienie"/>
          <w:rFonts w:ascii="Palatino Linotype" w:hAnsi="Palatino Linotype"/>
          <w:color w:val="333333"/>
          <w:sz w:val="24"/>
          <w:szCs w:val="24"/>
        </w:rPr>
        <w:t>8</w:t>
      </w:r>
      <w:r w:rsidR="00104E6D" w:rsidRPr="00486886">
        <w:rPr>
          <w:rStyle w:val="Pogrubienie"/>
          <w:rFonts w:ascii="Palatino Linotype" w:hAnsi="Palatino Linotype"/>
          <w:color w:val="333333"/>
          <w:sz w:val="24"/>
          <w:szCs w:val="24"/>
        </w:rPr>
        <w:t>:</w:t>
      </w:r>
      <w:r w:rsidR="00486886" w:rsidRPr="00486886">
        <w:rPr>
          <w:rStyle w:val="Pogrubienie"/>
          <w:rFonts w:ascii="Palatino Linotype" w:hAnsi="Palatino Linotype"/>
          <w:color w:val="333333"/>
          <w:sz w:val="24"/>
          <w:szCs w:val="24"/>
        </w:rPr>
        <w:t>3</w:t>
      </w:r>
      <w:r w:rsidR="00104E6D" w:rsidRPr="00486886">
        <w:rPr>
          <w:rStyle w:val="Pogrubienie"/>
          <w:rFonts w:ascii="Palatino Linotype" w:hAnsi="Palatino Linotype"/>
          <w:color w:val="333333"/>
          <w:sz w:val="24"/>
          <w:szCs w:val="24"/>
        </w:rPr>
        <w:t xml:space="preserve">0 </w:t>
      </w:r>
    </w:p>
    <w:p w14:paraId="7DC682E4" w14:textId="77777777" w:rsidR="003B5CB1" w:rsidRPr="00050BD2" w:rsidRDefault="003B5CB1" w:rsidP="00050BD2">
      <w:pPr>
        <w:rPr>
          <w:rFonts w:ascii="Palatino Linotype" w:hAnsi="Palatino Linotype"/>
          <w:sz w:val="24"/>
          <w:szCs w:val="24"/>
        </w:rPr>
      </w:pPr>
    </w:p>
    <w:sectPr w:rsidR="003B5CB1" w:rsidRPr="00050BD2" w:rsidSect="00C57F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4C6D8" w14:textId="77777777" w:rsidR="00F307DD" w:rsidRDefault="00F307DD" w:rsidP="00C57F37">
      <w:pPr>
        <w:spacing w:after="0" w:line="240" w:lineRule="auto"/>
      </w:pPr>
      <w:r>
        <w:separator/>
      </w:r>
    </w:p>
  </w:endnote>
  <w:endnote w:type="continuationSeparator" w:id="0">
    <w:p w14:paraId="156081B3" w14:textId="77777777" w:rsidR="00F307DD" w:rsidRDefault="00F307DD" w:rsidP="00C5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E207" w14:textId="77777777" w:rsidR="00384418" w:rsidRDefault="003844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14:paraId="799D306C" w14:textId="77777777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47925C65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54EF774A" w14:textId="5087C7EE"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384418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14:paraId="01C0419B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16158D40" wp14:editId="53D88260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14:paraId="47A1841E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1A563E35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1E578FC7" w14:textId="77777777" w:rsidR="00C57F37" w:rsidRPr="00C57F37" w:rsidRDefault="00C57F37" w:rsidP="00C57F37">
    <w:pPr>
      <w:pStyle w:val="Stopka"/>
      <w:rPr>
        <w:rFonts w:ascii="PT Sans" w:hAnsi="PT San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87F2" w14:textId="77777777" w:rsidR="00384418" w:rsidRDefault="00384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E0790" w14:textId="77777777" w:rsidR="00F307DD" w:rsidRDefault="00F307DD" w:rsidP="00C57F37">
      <w:pPr>
        <w:spacing w:after="0" w:line="240" w:lineRule="auto"/>
      </w:pPr>
      <w:r>
        <w:separator/>
      </w:r>
    </w:p>
  </w:footnote>
  <w:footnote w:type="continuationSeparator" w:id="0">
    <w:p w14:paraId="0269EA4C" w14:textId="77777777" w:rsidR="00F307DD" w:rsidRDefault="00F307DD" w:rsidP="00C5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E373" w14:textId="77777777" w:rsidR="004D2E28" w:rsidRDefault="003B5CB1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37023231" wp14:editId="6A4C557E">
          <wp:extent cx="6696075" cy="533400"/>
          <wp:effectExtent l="0" t="0" r="9525" b="0"/>
          <wp:docPr id="2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6AA5" w14:textId="77777777" w:rsidR="00C57F37" w:rsidRPr="008E7DD8" w:rsidRDefault="004D2E28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  <w:lang w:eastAsia="pl-PL"/>
      </w:rPr>
      <w:drawing>
        <wp:inline distT="0" distB="0" distL="0" distR="0" wp14:anchorId="0D78BEDC" wp14:editId="6C3EA99A">
          <wp:extent cx="6696710" cy="531495"/>
          <wp:effectExtent l="0" t="0" r="889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71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1230A" w14:textId="77777777"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14:paraId="3D6A3470" w14:textId="77777777" w:rsidR="00C57F37" w:rsidRPr="00C57F37" w:rsidRDefault="00F307DD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  <w:noProof/>
      </w:rPr>
      <w:pict w14:anchorId="3AFD752D">
        <v:rect id="_x0000_i1025" alt="" style="width:453.6pt;height:.05pt;mso-width-percent:0;mso-height-percent:0;mso-width-percent:0;mso-height-percent:0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8798" w14:textId="77777777" w:rsidR="00384418" w:rsidRDefault="00384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175A"/>
    <w:multiLevelType w:val="hybridMultilevel"/>
    <w:tmpl w:val="EC54F300"/>
    <w:lvl w:ilvl="0" w:tplc="1FF2DA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166B"/>
    <w:multiLevelType w:val="hybridMultilevel"/>
    <w:tmpl w:val="5D920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E1AF8"/>
    <w:multiLevelType w:val="hybridMultilevel"/>
    <w:tmpl w:val="8610B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03547"/>
    <w:multiLevelType w:val="hybridMultilevel"/>
    <w:tmpl w:val="25CAF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016A7"/>
    <w:multiLevelType w:val="hybridMultilevel"/>
    <w:tmpl w:val="75082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C6E53"/>
    <w:multiLevelType w:val="hybridMultilevel"/>
    <w:tmpl w:val="EC54F3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B6958"/>
    <w:multiLevelType w:val="hybridMultilevel"/>
    <w:tmpl w:val="E0DC0A10"/>
    <w:lvl w:ilvl="0" w:tplc="744AB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C0505"/>
    <w:multiLevelType w:val="hybridMultilevel"/>
    <w:tmpl w:val="EC54F3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D3F12"/>
    <w:multiLevelType w:val="hybridMultilevel"/>
    <w:tmpl w:val="8CEC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75AB8"/>
    <w:multiLevelType w:val="hybridMultilevel"/>
    <w:tmpl w:val="EC54F3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1620A"/>
    <w:multiLevelType w:val="hybridMultilevel"/>
    <w:tmpl w:val="B0484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76055"/>
    <w:multiLevelType w:val="hybridMultilevel"/>
    <w:tmpl w:val="D9CC0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C3E77"/>
    <w:multiLevelType w:val="hybridMultilevel"/>
    <w:tmpl w:val="17022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F6110"/>
    <w:multiLevelType w:val="hybridMultilevel"/>
    <w:tmpl w:val="7E8096FC"/>
    <w:lvl w:ilvl="0" w:tplc="E1B6C4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2D24"/>
    <w:multiLevelType w:val="hybridMultilevel"/>
    <w:tmpl w:val="CDB4F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81C4D"/>
    <w:multiLevelType w:val="hybridMultilevel"/>
    <w:tmpl w:val="EC54F3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7333D"/>
    <w:multiLevelType w:val="hybridMultilevel"/>
    <w:tmpl w:val="D3A86B9A"/>
    <w:lvl w:ilvl="0" w:tplc="0415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7" w15:restartNumberingAfterBreak="0">
    <w:nsid w:val="4A863A0D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14CC8"/>
    <w:multiLevelType w:val="hybridMultilevel"/>
    <w:tmpl w:val="E30AADAA"/>
    <w:lvl w:ilvl="0" w:tplc="BE484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E6960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71AFF"/>
    <w:multiLevelType w:val="hybridMultilevel"/>
    <w:tmpl w:val="EC54F3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D2326"/>
    <w:multiLevelType w:val="hybridMultilevel"/>
    <w:tmpl w:val="EC54F3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66E28"/>
    <w:multiLevelType w:val="hybridMultilevel"/>
    <w:tmpl w:val="7CB82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E43088"/>
    <w:multiLevelType w:val="hybridMultilevel"/>
    <w:tmpl w:val="EC54F3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1022D"/>
    <w:multiLevelType w:val="hybridMultilevel"/>
    <w:tmpl w:val="C2CA43D0"/>
    <w:lvl w:ilvl="0" w:tplc="8C729E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97F10"/>
    <w:multiLevelType w:val="hybridMultilevel"/>
    <w:tmpl w:val="EC54F3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18"/>
  </w:num>
  <w:num w:numId="4">
    <w:abstractNumId w:val="1"/>
  </w:num>
  <w:num w:numId="5">
    <w:abstractNumId w:val="13"/>
  </w:num>
  <w:num w:numId="6">
    <w:abstractNumId w:val="20"/>
  </w:num>
  <w:num w:numId="7">
    <w:abstractNumId w:val="26"/>
  </w:num>
  <w:num w:numId="8">
    <w:abstractNumId w:val="17"/>
  </w:num>
  <w:num w:numId="9">
    <w:abstractNumId w:val="14"/>
  </w:num>
  <w:num w:numId="10">
    <w:abstractNumId w:val="12"/>
  </w:num>
  <w:num w:numId="11">
    <w:abstractNumId w:val="0"/>
  </w:num>
  <w:num w:numId="12">
    <w:abstractNumId w:val="25"/>
  </w:num>
  <w:num w:numId="13">
    <w:abstractNumId w:val="23"/>
  </w:num>
  <w:num w:numId="14">
    <w:abstractNumId w:val="27"/>
  </w:num>
  <w:num w:numId="15">
    <w:abstractNumId w:val="7"/>
  </w:num>
  <w:num w:numId="16">
    <w:abstractNumId w:val="15"/>
  </w:num>
  <w:num w:numId="17">
    <w:abstractNumId w:val="22"/>
  </w:num>
  <w:num w:numId="18">
    <w:abstractNumId w:val="5"/>
  </w:num>
  <w:num w:numId="19">
    <w:abstractNumId w:val="9"/>
  </w:num>
  <w:num w:numId="20">
    <w:abstractNumId w:val="16"/>
  </w:num>
  <w:num w:numId="21">
    <w:abstractNumId w:val="10"/>
  </w:num>
  <w:num w:numId="22">
    <w:abstractNumId w:val="4"/>
  </w:num>
  <w:num w:numId="23">
    <w:abstractNumId w:val="8"/>
  </w:num>
  <w:num w:numId="24">
    <w:abstractNumId w:val="11"/>
  </w:num>
  <w:num w:numId="25">
    <w:abstractNumId w:val="24"/>
  </w:num>
  <w:num w:numId="26">
    <w:abstractNumId w:val="3"/>
  </w:num>
  <w:num w:numId="27">
    <w:abstractNumId w:val="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D65"/>
    <w:rsid w:val="00034E22"/>
    <w:rsid w:val="000411B5"/>
    <w:rsid w:val="00050BD2"/>
    <w:rsid w:val="00063C3F"/>
    <w:rsid w:val="000B7EFB"/>
    <w:rsid w:val="000D4669"/>
    <w:rsid w:val="000E7582"/>
    <w:rsid w:val="00104E6D"/>
    <w:rsid w:val="00131749"/>
    <w:rsid w:val="00206482"/>
    <w:rsid w:val="00215E1F"/>
    <w:rsid w:val="002A707D"/>
    <w:rsid w:val="002B7913"/>
    <w:rsid w:val="002C2940"/>
    <w:rsid w:val="00305A17"/>
    <w:rsid w:val="00351404"/>
    <w:rsid w:val="00384418"/>
    <w:rsid w:val="003B5CB1"/>
    <w:rsid w:val="00486886"/>
    <w:rsid w:val="0049026F"/>
    <w:rsid w:val="004A4F01"/>
    <w:rsid w:val="004D2E28"/>
    <w:rsid w:val="004D5D3E"/>
    <w:rsid w:val="00593831"/>
    <w:rsid w:val="005C1927"/>
    <w:rsid w:val="006152E0"/>
    <w:rsid w:val="006254DF"/>
    <w:rsid w:val="00680405"/>
    <w:rsid w:val="006B0BB7"/>
    <w:rsid w:val="006F7195"/>
    <w:rsid w:val="00750683"/>
    <w:rsid w:val="00767D65"/>
    <w:rsid w:val="007A0B09"/>
    <w:rsid w:val="0086248E"/>
    <w:rsid w:val="00887374"/>
    <w:rsid w:val="009827B0"/>
    <w:rsid w:val="009A6ABC"/>
    <w:rsid w:val="00A249E1"/>
    <w:rsid w:val="00A25B01"/>
    <w:rsid w:val="00A71EE0"/>
    <w:rsid w:val="00A7249A"/>
    <w:rsid w:val="00AA57C6"/>
    <w:rsid w:val="00AB555B"/>
    <w:rsid w:val="00AC39A8"/>
    <w:rsid w:val="00B4047A"/>
    <w:rsid w:val="00B7461D"/>
    <w:rsid w:val="00BB04C5"/>
    <w:rsid w:val="00C57F37"/>
    <w:rsid w:val="00C641AC"/>
    <w:rsid w:val="00CE467D"/>
    <w:rsid w:val="00D239FD"/>
    <w:rsid w:val="00D7497D"/>
    <w:rsid w:val="00E34D97"/>
    <w:rsid w:val="00ED01F2"/>
    <w:rsid w:val="00F05E03"/>
    <w:rsid w:val="00F10C82"/>
    <w:rsid w:val="00F307DD"/>
    <w:rsid w:val="00F86113"/>
    <w:rsid w:val="00FB67A6"/>
    <w:rsid w:val="00FD24E5"/>
    <w:rsid w:val="00FE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6D9E2"/>
  <w15:docId w15:val="{2E0A075C-BB1D-5645-B312-3F55B3EE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EE0"/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styleId="Odwoaniedokomentarza">
    <w:name w:val="annotation reference"/>
    <w:basedOn w:val="Domylnaczcionkaakapitu"/>
    <w:uiPriority w:val="99"/>
    <w:semiHidden/>
    <w:unhideWhenUsed/>
    <w:rsid w:val="003B5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CB1"/>
    <w:rPr>
      <w:b/>
      <w:bCs/>
      <w:sz w:val="20"/>
      <w:szCs w:val="20"/>
    </w:rPr>
  </w:style>
  <w:style w:type="table" w:styleId="Jasnalistaakcent1">
    <w:name w:val="Light List Accent 1"/>
    <w:basedOn w:val="Standardowy"/>
    <w:uiPriority w:val="61"/>
    <w:rsid w:val="004D5D3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rmalnyWeb">
    <w:name w:val="Normal (Web)"/>
    <w:basedOn w:val="Normalny"/>
    <w:uiPriority w:val="99"/>
    <w:unhideWhenUsed/>
    <w:rsid w:val="0003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3174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05A17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04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journals.us.edu.pl/index.php/IJREL/issue/archiv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Barbara Smorczewska</cp:lastModifiedBy>
  <cp:revision>11</cp:revision>
  <cp:lastPrinted>2020-02-11T11:35:00Z</cp:lastPrinted>
  <dcterms:created xsi:type="dcterms:W3CDTF">2021-11-30T10:48:00Z</dcterms:created>
  <dcterms:modified xsi:type="dcterms:W3CDTF">2022-02-23T13:33:00Z</dcterms:modified>
</cp:coreProperties>
</file>