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3F801" w14:textId="34045A7F" w:rsidR="007C09C1" w:rsidRPr="007C09C1" w:rsidRDefault="003B5CB1" w:rsidP="007C09C1">
      <w:pPr>
        <w:spacing w:after="0"/>
        <w:jc w:val="center"/>
        <w:rPr>
          <w:rFonts w:cstheme="minorHAnsi"/>
          <w:b/>
        </w:rPr>
      </w:pPr>
      <w:r w:rsidRPr="00B02209">
        <w:rPr>
          <w:rFonts w:cstheme="minorHAnsi"/>
          <w:b/>
        </w:rPr>
        <w:t>Szkolenie</w:t>
      </w:r>
      <w:r w:rsidR="007C09C1">
        <w:rPr>
          <w:rFonts w:cstheme="minorHAnsi"/>
          <w:b/>
        </w:rPr>
        <w:t xml:space="preserve"> cz. A</w:t>
      </w:r>
      <w:r w:rsidR="004D5D3E" w:rsidRPr="00B02209">
        <w:rPr>
          <w:rFonts w:cstheme="minorHAnsi"/>
          <w:b/>
        </w:rPr>
        <w:t xml:space="preserve"> pn.</w:t>
      </w:r>
      <w:r w:rsidR="007C09C1">
        <w:rPr>
          <w:rFonts w:cstheme="minorHAnsi"/>
          <w:b/>
        </w:rPr>
        <w:t>:</w:t>
      </w:r>
      <w:r w:rsidR="004D5D3E" w:rsidRPr="00B02209">
        <w:rPr>
          <w:rFonts w:cstheme="minorHAnsi"/>
          <w:b/>
        </w:rPr>
        <w:t xml:space="preserve"> </w:t>
      </w:r>
      <w:r w:rsidRPr="00B02209">
        <w:rPr>
          <w:rFonts w:cstheme="minorHAnsi"/>
          <w:b/>
        </w:rPr>
        <w:t>„</w:t>
      </w:r>
      <w:r w:rsidR="007C09C1" w:rsidRPr="007C09C1">
        <w:rPr>
          <w:rFonts w:cstheme="minorHAnsi"/>
          <w:b/>
        </w:rPr>
        <w:t xml:space="preserve">Modelowanie Biznesowe.  </w:t>
      </w:r>
      <w:r w:rsidR="007C09C1">
        <w:rPr>
          <w:rFonts w:cstheme="minorHAnsi"/>
          <w:b/>
        </w:rPr>
        <w:br/>
      </w:r>
      <w:r w:rsidR="007C09C1" w:rsidRPr="007C09C1">
        <w:rPr>
          <w:rFonts w:cstheme="minorHAnsi"/>
          <w:b/>
        </w:rPr>
        <w:t>Zapoznanie z procesem i przygotowanie do pracy wybranymi narzędziami”</w:t>
      </w:r>
    </w:p>
    <w:p w14:paraId="3FBDAC18" w14:textId="76FB66B4" w:rsidR="003B5CB1" w:rsidRDefault="003B5CB1" w:rsidP="004D5D3E">
      <w:pPr>
        <w:spacing w:after="0"/>
        <w:jc w:val="center"/>
        <w:rPr>
          <w:rFonts w:cstheme="minorHAnsi"/>
          <w:b/>
        </w:rPr>
      </w:pPr>
      <w:r w:rsidRPr="00B02209">
        <w:rPr>
          <w:rFonts w:cstheme="minorHAnsi"/>
          <w:b/>
        </w:rPr>
        <w:t xml:space="preserve">realizowane dla </w:t>
      </w:r>
      <w:r w:rsidR="00840C4F">
        <w:rPr>
          <w:rFonts w:cstheme="minorHAnsi"/>
          <w:b/>
        </w:rPr>
        <w:t xml:space="preserve">kadry administracyjnej i kierowniczej </w:t>
      </w:r>
      <w:r w:rsidRPr="00B02209">
        <w:rPr>
          <w:rFonts w:cstheme="minorHAnsi"/>
          <w:b/>
        </w:rPr>
        <w:t>Uniwersytet</w:t>
      </w:r>
      <w:r w:rsidR="005C1927" w:rsidRPr="00B02209">
        <w:rPr>
          <w:rFonts w:cstheme="minorHAnsi"/>
          <w:b/>
        </w:rPr>
        <w:t xml:space="preserve">u </w:t>
      </w:r>
      <w:r w:rsidRPr="00B02209">
        <w:rPr>
          <w:rFonts w:cstheme="minorHAnsi"/>
          <w:b/>
        </w:rPr>
        <w:t>Śląski</w:t>
      </w:r>
      <w:r w:rsidR="005C1927" w:rsidRPr="00B02209">
        <w:rPr>
          <w:rFonts w:cstheme="minorHAnsi"/>
          <w:b/>
        </w:rPr>
        <w:t>ego</w:t>
      </w:r>
      <w:r w:rsidRPr="00B02209">
        <w:rPr>
          <w:rFonts w:cstheme="minorHAnsi"/>
          <w:b/>
        </w:rPr>
        <w:t xml:space="preserve"> w Katowicach</w:t>
      </w:r>
    </w:p>
    <w:p w14:paraId="028D4720" w14:textId="77777777" w:rsidR="00F42CB1" w:rsidRDefault="00F42CB1" w:rsidP="00F42CB1">
      <w:pPr>
        <w:spacing w:after="0"/>
        <w:jc w:val="center"/>
        <w:rPr>
          <w:rFonts w:cstheme="minorHAnsi"/>
          <w:b/>
        </w:rPr>
      </w:pPr>
    </w:p>
    <w:p w14:paraId="4EBD73D6" w14:textId="3A3ADF9C" w:rsidR="00F42CB1" w:rsidRPr="00F42CB1" w:rsidRDefault="00F42CB1" w:rsidP="00F42CB1">
      <w:pPr>
        <w:spacing w:after="0"/>
        <w:jc w:val="center"/>
        <w:rPr>
          <w:rFonts w:cstheme="minorHAnsi"/>
        </w:rPr>
      </w:pPr>
      <w:r w:rsidRPr="00F42CB1">
        <w:rPr>
          <w:rFonts w:cstheme="minorHAnsi"/>
        </w:rPr>
        <w:t xml:space="preserve">Szkolenie realizowane w ramach projektu pt.: </w:t>
      </w:r>
      <w:r>
        <w:rPr>
          <w:rFonts w:cstheme="minorHAnsi"/>
        </w:rPr>
        <w:br/>
      </w:r>
      <w:r w:rsidRPr="00F42CB1">
        <w:rPr>
          <w:rFonts w:cstheme="minorHAnsi"/>
          <w:i/>
        </w:rPr>
        <w:t>„Jeden Uniwersytet – Wiele Możliwości. Program Zintegrowany”</w:t>
      </w:r>
      <w:r w:rsidRPr="00F42CB1">
        <w:rPr>
          <w:rFonts w:cstheme="minorHAnsi"/>
        </w:rPr>
        <w:t xml:space="preserve">. Projekt, a tym samym przedmiot zamówienia jest współfinansowany ze środków Unii Europejskiej w ramach Europejskiego Funduszu Społecznego, Program Operacyjny Wiedza Edukacja Rozwój, Oś priorytetowa: III. Szkolnictwo wyższe dla gospodarki i rozwoju. </w:t>
      </w:r>
      <w:r>
        <w:rPr>
          <w:rFonts w:cstheme="minorHAnsi"/>
        </w:rPr>
        <w:br/>
      </w:r>
      <w:r w:rsidRPr="00F42CB1">
        <w:rPr>
          <w:rFonts w:cstheme="minorHAnsi"/>
        </w:rPr>
        <w:t>Działanie: 3.5 Kompleksowe programy szkół wyższych, nr umowy o dofinansowanie POWR.03.05.00-00-Z301/18.</w:t>
      </w:r>
    </w:p>
    <w:p w14:paraId="659700A2" w14:textId="77777777" w:rsidR="00765FAE" w:rsidRPr="00B02209" w:rsidRDefault="00765FAE" w:rsidP="004D5D3E">
      <w:pPr>
        <w:spacing w:after="0"/>
        <w:jc w:val="center"/>
        <w:rPr>
          <w:rFonts w:cstheme="minorHAnsi"/>
          <w:b/>
        </w:rPr>
      </w:pPr>
    </w:p>
    <w:p w14:paraId="6A7FE0EB" w14:textId="2E1CD2BD" w:rsidR="003B5CB1" w:rsidRPr="00B02209" w:rsidRDefault="004D5D3E" w:rsidP="00AB555B">
      <w:pPr>
        <w:rPr>
          <w:rFonts w:cstheme="minorHAnsi"/>
          <w:b/>
          <w:color w:val="0F243E" w:themeColor="text2" w:themeShade="80"/>
        </w:rPr>
      </w:pPr>
      <w:r w:rsidRPr="00B02209">
        <w:rPr>
          <w:rFonts w:cstheme="minorHAnsi"/>
          <w:b/>
          <w:color w:val="0F243E" w:themeColor="text2" w:themeShade="80"/>
        </w:rPr>
        <w:t>Abstrakt</w:t>
      </w:r>
    </w:p>
    <w:p w14:paraId="7CF62D09" w14:textId="0B2AB399" w:rsidR="007B2F22" w:rsidRPr="007B2F22" w:rsidRDefault="007B2F22" w:rsidP="007B2F22">
      <w:pPr>
        <w:rPr>
          <w:rFonts w:cstheme="minorHAnsi"/>
        </w:rPr>
      </w:pPr>
      <w:r w:rsidRPr="007B2F22">
        <w:rPr>
          <w:rFonts w:cstheme="minorHAnsi"/>
        </w:rPr>
        <w:t xml:space="preserve">W ostatnich latach nastąpił dynamiczny rozwój metod (m.in.: Business Model </w:t>
      </w:r>
      <w:proofErr w:type="spellStart"/>
      <w:r w:rsidRPr="007B2F22">
        <w:rPr>
          <w:rFonts w:cstheme="minorHAnsi"/>
        </w:rPr>
        <w:t>Canvas</w:t>
      </w:r>
      <w:proofErr w:type="spellEnd"/>
      <w:r w:rsidRPr="007B2F22">
        <w:rPr>
          <w:rFonts w:cstheme="minorHAnsi"/>
        </w:rPr>
        <w:t xml:space="preserve"> Lean Startup, </w:t>
      </w:r>
      <w:proofErr w:type="spellStart"/>
      <w:r w:rsidRPr="007B2F22">
        <w:rPr>
          <w:rFonts w:cstheme="minorHAnsi"/>
        </w:rPr>
        <w:t>Running</w:t>
      </w:r>
      <w:proofErr w:type="spellEnd"/>
      <w:r w:rsidRPr="007B2F22">
        <w:rPr>
          <w:rFonts w:cstheme="minorHAnsi"/>
        </w:rPr>
        <w:t xml:space="preserve"> Lean </w:t>
      </w:r>
      <w:proofErr w:type="spellStart"/>
      <w:r w:rsidRPr="007B2F22">
        <w:rPr>
          <w:rFonts w:cstheme="minorHAnsi"/>
        </w:rPr>
        <w:t>Customer</w:t>
      </w:r>
      <w:proofErr w:type="spellEnd"/>
      <w:r w:rsidRPr="007B2F22">
        <w:rPr>
          <w:rFonts w:cstheme="minorHAnsi"/>
        </w:rPr>
        <w:t xml:space="preserve"> Development, Design </w:t>
      </w:r>
      <w:proofErr w:type="spellStart"/>
      <w:r w:rsidRPr="007B2F22">
        <w:rPr>
          <w:rFonts w:cstheme="minorHAnsi"/>
        </w:rPr>
        <w:t>Thinking</w:t>
      </w:r>
      <w:proofErr w:type="spellEnd"/>
      <w:r w:rsidRPr="007B2F22">
        <w:rPr>
          <w:rFonts w:cstheme="minorHAnsi"/>
        </w:rPr>
        <w:t>) i narzędzi, stosowanych do kształtowania, modyfikacji i weryfikacji modeli biznesowych. Umiejętne ich wykorzystanie </w:t>
      </w:r>
      <w:r w:rsidRPr="007B2F22">
        <w:rPr>
          <w:rFonts w:cstheme="minorHAnsi"/>
          <w:bCs/>
        </w:rPr>
        <w:t>może w dużym stopniu ograniczyć ryzyko porażki pomysłu na biznes w zetknięciu z rzeczywistością</w:t>
      </w:r>
      <w:r w:rsidRPr="007B2F22">
        <w:rPr>
          <w:rFonts w:cstheme="minorHAnsi"/>
        </w:rPr>
        <w:t>.</w:t>
      </w:r>
    </w:p>
    <w:p w14:paraId="2A07D9F9" w14:textId="45DF8712" w:rsidR="000C302D" w:rsidRDefault="00F42CB1" w:rsidP="007B2F22">
      <w:pPr>
        <w:jc w:val="both"/>
        <w:rPr>
          <w:rFonts w:cstheme="minorHAnsi"/>
        </w:rPr>
      </w:pPr>
      <w:r>
        <w:rPr>
          <w:rFonts w:cstheme="minorHAnsi"/>
        </w:rPr>
        <w:t>Szkolenie</w:t>
      </w:r>
      <w:r w:rsidRPr="00F42CB1">
        <w:rPr>
          <w:rFonts w:cstheme="minorHAnsi"/>
        </w:rPr>
        <w:t xml:space="preserve"> skierowane </w:t>
      </w:r>
      <w:r>
        <w:rPr>
          <w:rFonts w:cstheme="minorHAnsi"/>
        </w:rPr>
        <w:t>jest</w:t>
      </w:r>
      <w:r w:rsidRPr="00F42CB1">
        <w:rPr>
          <w:rFonts w:cstheme="minorHAnsi"/>
        </w:rPr>
        <w:t xml:space="preserve"> do pracowników kadry zarządzającej oraz administracyjnej Uniw</w:t>
      </w:r>
      <w:r w:rsidR="007B2F22">
        <w:rPr>
          <w:rFonts w:cstheme="minorHAnsi"/>
        </w:rPr>
        <w:t xml:space="preserve">ersytetu Śląskiego w </w:t>
      </w:r>
      <w:proofErr w:type="gramStart"/>
      <w:r w:rsidR="007B2F22">
        <w:rPr>
          <w:rFonts w:cstheme="minorHAnsi"/>
        </w:rPr>
        <w:t>Katowicach</w:t>
      </w:r>
      <w:proofErr w:type="gramEnd"/>
      <w:r w:rsidR="007B2F22">
        <w:rPr>
          <w:rFonts w:cstheme="minorHAnsi"/>
        </w:rPr>
        <w:t xml:space="preserve"> ale także do os</w:t>
      </w:r>
      <w:r w:rsidR="002971B6">
        <w:rPr>
          <w:rFonts w:cstheme="minorHAnsi"/>
        </w:rPr>
        <w:t>ó</w:t>
      </w:r>
      <w:r w:rsidR="007B2F22">
        <w:rPr>
          <w:rFonts w:cstheme="minorHAnsi"/>
        </w:rPr>
        <w:t>b</w:t>
      </w:r>
      <w:r w:rsidR="007B2F22" w:rsidRPr="007B2F22">
        <w:rPr>
          <w:rFonts w:cstheme="minorHAnsi"/>
        </w:rPr>
        <w:t>, które chcą przekształcić „pomysł na biznes” w log</w:t>
      </w:r>
      <w:r w:rsidR="007B2F22">
        <w:rPr>
          <w:rFonts w:cstheme="minorHAnsi"/>
        </w:rPr>
        <w:t>iczny model biznesowy oraz osób nie posiadających</w:t>
      </w:r>
      <w:r w:rsidR="007B2F22" w:rsidRPr="007B2F22">
        <w:rPr>
          <w:rFonts w:cstheme="minorHAnsi"/>
        </w:rPr>
        <w:t xml:space="preserve"> pomysłu, ale chcące poznać metodyki i narzędzia do kreowania, weryfikowania i wdrażania w życie modeli biznesowych.</w:t>
      </w:r>
    </w:p>
    <w:p w14:paraId="4908260D" w14:textId="5715B3DB" w:rsidR="003B5CB1" w:rsidRPr="00B02209" w:rsidRDefault="003B5CB1" w:rsidP="00AB555B">
      <w:pPr>
        <w:rPr>
          <w:rFonts w:cstheme="minorHAnsi"/>
          <w:b/>
          <w:color w:val="0F243E" w:themeColor="text2" w:themeShade="80"/>
        </w:rPr>
      </w:pPr>
      <w:r w:rsidRPr="00B02209">
        <w:rPr>
          <w:rFonts w:cstheme="minorHAnsi"/>
          <w:b/>
          <w:color w:val="0F243E" w:themeColor="text2" w:themeShade="80"/>
        </w:rPr>
        <w:t>Szczegółowe cele szkolenia</w:t>
      </w:r>
      <w:r w:rsidR="004D5D3E" w:rsidRPr="00B02209">
        <w:rPr>
          <w:rFonts w:cstheme="minorHAnsi"/>
          <w:b/>
          <w:color w:val="0F243E" w:themeColor="text2" w:themeShade="80"/>
        </w:rPr>
        <w:t>:</w:t>
      </w:r>
    </w:p>
    <w:p w14:paraId="3D377DA1" w14:textId="5814942C" w:rsidR="00F42CB1" w:rsidRPr="00F42CB1" w:rsidRDefault="00F42CB1" w:rsidP="007B2F22">
      <w:pPr>
        <w:jc w:val="both"/>
        <w:rPr>
          <w:rFonts w:cstheme="minorHAnsi"/>
        </w:rPr>
      </w:pPr>
      <w:r w:rsidRPr="00F42CB1">
        <w:rPr>
          <w:rFonts w:cstheme="minorHAnsi"/>
        </w:rPr>
        <w:t xml:space="preserve">Celem szkolenia jest przygotowanie uczestników do pracy w zespołach wykorzystujących narzędzia do modelownia biznesowego takie jak Business Model </w:t>
      </w:r>
      <w:proofErr w:type="spellStart"/>
      <w:r w:rsidRPr="00F42CB1">
        <w:rPr>
          <w:rFonts w:cstheme="minorHAnsi"/>
        </w:rPr>
        <w:t>Canvas</w:t>
      </w:r>
      <w:proofErr w:type="spellEnd"/>
      <w:r w:rsidRPr="00F42CB1">
        <w:rPr>
          <w:rFonts w:cstheme="minorHAnsi"/>
        </w:rPr>
        <w:t xml:space="preserve"> oraz Lean </w:t>
      </w:r>
      <w:proofErr w:type="spellStart"/>
      <w:r w:rsidRPr="00F42CB1">
        <w:rPr>
          <w:rFonts w:cstheme="minorHAnsi"/>
        </w:rPr>
        <w:t>Canvas</w:t>
      </w:r>
      <w:proofErr w:type="spellEnd"/>
      <w:r w:rsidRPr="00F42CB1">
        <w:rPr>
          <w:rFonts w:cstheme="minorHAnsi"/>
        </w:rPr>
        <w:t xml:space="preserve"> (w myśl „Poznaj </w:t>
      </w:r>
      <w:proofErr w:type="gramStart"/>
      <w:r w:rsidRPr="00F42CB1">
        <w:rPr>
          <w:rFonts w:cstheme="minorHAnsi"/>
        </w:rPr>
        <w:t>teorię ”</w:t>
      </w:r>
      <w:proofErr w:type="gramEnd"/>
      <w:r w:rsidRPr="00F42CB1">
        <w:rPr>
          <w:rFonts w:cstheme="minorHAnsi"/>
        </w:rPr>
        <w:t xml:space="preserve">). Szkolenie ma na celu poznanie zasad pracy z zespołami w procesie komercjalizacji pośredniej w oparciu o podejście Lean Startup – opracowanie kanwy programu wsparcia przedsięwzięć typu start </w:t>
      </w:r>
      <w:proofErr w:type="spellStart"/>
      <w:r w:rsidRPr="00F42CB1">
        <w:rPr>
          <w:rFonts w:cstheme="minorHAnsi"/>
        </w:rPr>
        <w:t>up</w:t>
      </w:r>
      <w:proofErr w:type="spellEnd"/>
      <w:r w:rsidRPr="00F42CB1">
        <w:rPr>
          <w:rFonts w:cstheme="minorHAnsi"/>
        </w:rPr>
        <w:t xml:space="preserve"> realizowanych przez pracowników naukowych i/lub zespoły studenckie Uniwersytetu Śląskiego w Katowicach oraz plan działania. Szkolenie powinno wzmacniać i rozwijać kompetencje z obszaru stosowania technik: rozpoznawania potrzeb klienta (</w:t>
      </w:r>
      <w:proofErr w:type="spellStart"/>
      <w:r w:rsidRPr="00F42CB1">
        <w:rPr>
          <w:rFonts w:cstheme="minorHAnsi"/>
        </w:rPr>
        <w:t>customer</w:t>
      </w:r>
      <w:proofErr w:type="spellEnd"/>
      <w:r w:rsidRPr="00F42CB1">
        <w:rPr>
          <w:rFonts w:cstheme="minorHAnsi"/>
        </w:rPr>
        <w:t xml:space="preserve"> development), analizowania propozycji wartości i wielkości potencjalnego rynku oraz opracowywania na ich podstawie modeli biznesowych. Ponadto pozna różnorodne sposoby prezentowania pomysłów biznesowych w postaci </w:t>
      </w:r>
      <w:proofErr w:type="spellStart"/>
      <w:r w:rsidRPr="00F42CB1">
        <w:rPr>
          <w:rFonts w:cstheme="minorHAnsi"/>
        </w:rPr>
        <w:t>pitch</w:t>
      </w:r>
      <w:proofErr w:type="spellEnd"/>
      <w:r w:rsidRPr="00F42CB1">
        <w:rPr>
          <w:rFonts w:cstheme="minorHAnsi"/>
        </w:rPr>
        <w:t xml:space="preserve"> deck. </w:t>
      </w:r>
      <w:r>
        <w:rPr>
          <w:rFonts w:cstheme="minorHAnsi"/>
        </w:rPr>
        <w:t>P</w:t>
      </w:r>
      <w:r w:rsidRPr="00F42CB1">
        <w:rPr>
          <w:rFonts w:cstheme="minorHAnsi"/>
        </w:rPr>
        <w:t xml:space="preserve">o realizacji modułu uczestnik: sprawnie korzysta z narzędzi takich jak: Business Model </w:t>
      </w:r>
      <w:proofErr w:type="spellStart"/>
      <w:r w:rsidRPr="00F42CB1">
        <w:rPr>
          <w:rFonts w:cstheme="minorHAnsi"/>
        </w:rPr>
        <w:t>Canvas</w:t>
      </w:r>
      <w:proofErr w:type="spellEnd"/>
      <w:r w:rsidRPr="00F42CB1">
        <w:rPr>
          <w:rFonts w:cstheme="minorHAnsi"/>
        </w:rPr>
        <w:t xml:space="preserve">, Value </w:t>
      </w:r>
      <w:proofErr w:type="spellStart"/>
      <w:r w:rsidRPr="00F42CB1">
        <w:rPr>
          <w:rFonts w:cstheme="minorHAnsi"/>
        </w:rPr>
        <w:t>Proposition</w:t>
      </w:r>
      <w:proofErr w:type="spellEnd"/>
      <w:r w:rsidRPr="00F42CB1">
        <w:rPr>
          <w:rFonts w:cstheme="minorHAnsi"/>
        </w:rPr>
        <w:t xml:space="preserve"> </w:t>
      </w:r>
      <w:proofErr w:type="spellStart"/>
      <w:r w:rsidRPr="00F42CB1">
        <w:rPr>
          <w:rFonts w:cstheme="minorHAnsi"/>
        </w:rPr>
        <w:t>Canvas</w:t>
      </w:r>
      <w:proofErr w:type="spellEnd"/>
      <w:r w:rsidRPr="00F42CB1">
        <w:rPr>
          <w:rFonts w:cstheme="minorHAnsi"/>
        </w:rPr>
        <w:t xml:space="preserve">, Lean </w:t>
      </w:r>
      <w:proofErr w:type="spellStart"/>
      <w:r w:rsidRPr="00F42CB1">
        <w:rPr>
          <w:rFonts w:cstheme="minorHAnsi"/>
        </w:rPr>
        <w:t>Canvas</w:t>
      </w:r>
      <w:proofErr w:type="spellEnd"/>
      <w:r w:rsidRPr="00F42CB1">
        <w:rPr>
          <w:rFonts w:cstheme="minorHAnsi"/>
        </w:rPr>
        <w:t xml:space="preserve">, Mapy Empatii, Szablony Person, MVP, Mechaniki Modeli Biznesowych (np. platforma, </w:t>
      </w:r>
      <w:proofErr w:type="spellStart"/>
      <w:r w:rsidRPr="00F42CB1">
        <w:rPr>
          <w:rFonts w:cstheme="minorHAnsi"/>
        </w:rPr>
        <w:t>free</w:t>
      </w:r>
      <w:proofErr w:type="spellEnd"/>
      <w:r w:rsidRPr="00F42CB1">
        <w:rPr>
          <w:rFonts w:cstheme="minorHAnsi"/>
        </w:rPr>
        <w:t xml:space="preserve">, </w:t>
      </w:r>
      <w:proofErr w:type="spellStart"/>
      <w:r w:rsidRPr="00F42CB1">
        <w:rPr>
          <w:rFonts w:cstheme="minorHAnsi"/>
        </w:rPr>
        <w:t>freemium</w:t>
      </w:r>
      <w:proofErr w:type="spellEnd"/>
      <w:r w:rsidRPr="00F42CB1">
        <w:rPr>
          <w:rFonts w:cstheme="minorHAnsi"/>
        </w:rPr>
        <w:t xml:space="preserve">, </w:t>
      </w:r>
      <w:proofErr w:type="spellStart"/>
      <w:r w:rsidRPr="00F42CB1">
        <w:rPr>
          <w:rFonts w:cstheme="minorHAnsi"/>
        </w:rPr>
        <w:t>serwicyzacja</w:t>
      </w:r>
      <w:proofErr w:type="spellEnd"/>
      <w:r w:rsidRPr="00F42CB1">
        <w:rPr>
          <w:rFonts w:cstheme="minorHAnsi"/>
        </w:rPr>
        <w:t xml:space="preserve">, itp.) oraz zna zasady prezentowania modeli biznesowych w postaci </w:t>
      </w:r>
      <w:proofErr w:type="spellStart"/>
      <w:r w:rsidRPr="00F42CB1">
        <w:rPr>
          <w:rFonts w:cstheme="minorHAnsi"/>
        </w:rPr>
        <w:t>pitch</w:t>
      </w:r>
      <w:proofErr w:type="spellEnd"/>
      <w:r w:rsidRPr="00F42CB1">
        <w:rPr>
          <w:rFonts w:cstheme="minorHAnsi"/>
        </w:rPr>
        <w:t xml:space="preserve"> deck.</w:t>
      </w:r>
    </w:p>
    <w:p w14:paraId="6267F021" w14:textId="3A87476B" w:rsidR="003B5CB1" w:rsidRDefault="003B5CB1" w:rsidP="00AB555B">
      <w:pPr>
        <w:rPr>
          <w:rFonts w:cstheme="minorHAnsi"/>
          <w:b/>
          <w:color w:val="0F243E" w:themeColor="text2" w:themeShade="80"/>
        </w:rPr>
      </w:pPr>
      <w:r w:rsidRPr="00B02209">
        <w:rPr>
          <w:rFonts w:cstheme="minorHAnsi"/>
          <w:b/>
          <w:color w:val="0F243E" w:themeColor="text2" w:themeShade="80"/>
        </w:rPr>
        <w:t>Efekty kształcenia i korzyści dla uczestnika</w:t>
      </w:r>
      <w:r w:rsidR="006F7195" w:rsidRPr="00B02209">
        <w:rPr>
          <w:rFonts w:cstheme="minorHAnsi"/>
          <w:b/>
          <w:color w:val="0F243E" w:themeColor="text2" w:themeShade="80"/>
        </w:rPr>
        <w:t>:</w:t>
      </w:r>
      <w:r w:rsidRPr="00B02209">
        <w:rPr>
          <w:rFonts w:cstheme="minorHAnsi"/>
          <w:b/>
          <w:color w:val="0F243E" w:themeColor="text2" w:themeShade="80"/>
        </w:rPr>
        <w:t xml:space="preserve"> </w:t>
      </w:r>
    </w:p>
    <w:p w14:paraId="73EF11EA" w14:textId="77777777" w:rsidR="00F00D43" w:rsidRPr="007B2F22" w:rsidRDefault="00F00D43" w:rsidP="0020761A">
      <w:pPr>
        <w:spacing w:after="0" w:line="240" w:lineRule="auto"/>
        <w:rPr>
          <w:rFonts w:cstheme="minorHAnsi"/>
        </w:rPr>
      </w:pPr>
      <w:r w:rsidRPr="007B2F22">
        <w:rPr>
          <w:rFonts w:cstheme="minorHAnsi"/>
          <w:b/>
          <w:bCs/>
        </w:rPr>
        <w:t>Uczestnik</w:t>
      </w:r>
      <w:r w:rsidRPr="007B2F22">
        <w:rPr>
          <w:rFonts w:cstheme="minorHAnsi"/>
        </w:rPr>
        <w:t> po ukończonym szkoleniu </w:t>
      </w:r>
      <w:r w:rsidRPr="00840C4F">
        <w:rPr>
          <w:rFonts w:cstheme="minorHAnsi"/>
        </w:rPr>
        <w:t>będzie umiał:</w:t>
      </w:r>
    </w:p>
    <w:p w14:paraId="358F27CF" w14:textId="77777777" w:rsidR="00F00D43" w:rsidRPr="007B2F22" w:rsidRDefault="00F00D43" w:rsidP="0020761A">
      <w:pPr>
        <w:numPr>
          <w:ilvl w:val="0"/>
          <w:numId w:val="24"/>
        </w:numPr>
        <w:spacing w:after="0" w:line="240" w:lineRule="auto"/>
        <w:rPr>
          <w:rFonts w:cstheme="minorHAnsi"/>
        </w:rPr>
      </w:pPr>
      <w:r w:rsidRPr="007B2F22">
        <w:rPr>
          <w:rFonts w:cstheme="minorHAnsi"/>
        </w:rPr>
        <w:t>wykorzystywać narzędzia do tworzenia i doskonalenia modeli biznesowych</w:t>
      </w:r>
    </w:p>
    <w:p w14:paraId="4FF6F5F5" w14:textId="77777777" w:rsidR="00F00D43" w:rsidRPr="007B2F22" w:rsidRDefault="00F00D43" w:rsidP="0020761A">
      <w:pPr>
        <w:numPr>
          <w:ilvl w:val="0"/>
          <w:numId w:val="24"/>
        </w:numPr>
        <w:spacing w:after="0" w:line="240" w:lineRule="auto"/>
        <w:rPr>
          <w:rFonts w:cstheme="minorHAnsi"/>
        </w:rPr>
      </w:pPr>
      <w:r w:rsidRPr="007B2F22">
        <w:rPr>
          <w:rFonts w:cstheme="minorHAnsi"/>
        </w:rPr>
        <w:t>weryfikować hipotezy w modelu biznesowym</w:t>
      </w:r>
    </w:p>
    <w:p w14:paraId="504695F7" w14:textId="77777777" w:rsidR="00F00D43" w:rsidRPr="007B2F22" w:rsidRDefault="00F00D43" w:rsidP="0020761A">
      <w:pPr>
        <w:numPr>
          <w:ilvl w:val="0"/>
          <w:numId w:val="24"/>
        </w:numPr>
        <w:spacing w:after="0" w:line="240" w:lineRule="auto"/>
        <w:rPr>
          <w:rFonts w:cstheme="minorHAnsi"/>
        </w:rPr>
      </w:pPr>
      <w:r w:rsidRPr="007B2F22">
        <w:rPr>
          <w:rFonts w:cstheme="minorHAnsi"/>
        </w:rPr>
        <w:t>przygotować się do oczekiwań potencjalnych inwestorów dla swojego pomysłu</w:t>
      </w:r>
    </w:p>
    <w:p w14:paraId="0B6AB63E" w14:textId="77777777" w:rsidR="00D119C4" w:rsidRPr="008E3B44" w:rsidRDefault="00D119C4" w:rsidP="00AB555B">
      <w:pPr>
        <w:rPr>
          <w:rFonts w:cstheme="minorHAnsi"/>
          <w:b/>
          <w:color w:val="0F243E" w:themeColor="text2" w:themeShade="80"/>
          <w:sz w:val="2"/>
        </w:rPr>
      </w:pPr>
    </w:p>
    <w:p w14:paraId="44514907" w14:textId="77777777" w:rsidR="0020761A" w:rsidRDefault="0020761A" w:rsidP="00AB555B">
      <w:pPr>
        <w:rPr>
          <w:rFonts w:cstheme="minorHAnsi"/>
          <w:b/>
          <w:color w:val="0F243E" w:themeColor="text2" w:themeShade="80"/>
        </w:rPr>
      </w:pPr>
    </w:p>
    <w:p w14:paraId="76338DA5" w14:textId="2655CAC9" w:rsidR="006F7195" w:rsidRDefault="003B5CB1" w:rsidP="00AB555B">
      <w:pPr>
        <w:rPr>
          <w:rFonts w:cstheme="minorHAnsi"/>
          <w:b/>
          <w:color w:val="0F243E" w:themeColor="text2" w:themeShade="80"/>
        </w:rPr>
      </w:pPr>
      <w:r w:rsidRPr="00B02209">
        <w:rPr>
          <w:rFonts w:cstheme="minorHAnsi"/>
          <w:b/>
          <w:color w:val="0F243E" w:themeColor="text2" w:themeShade="80"/>
        </w:rPr>
        <w:lastRenderedPageBreak/>
        <w:t xml:space="preserve">Forma realizacji </w:t>
      </w:r>
    </w:p>
    <w:p w14:paraId="1A76DDA2" w14:textId="19F631B0" w:rsidR="0020761A" w:rsidRPr="00840C4F" w:rsidRDefault="00840C4F" w:rsidP="00840C4F">
      <w:pPr>
        <w:rPr>
          <w:rFonts w:cstheme="minorHAnsi"/>
        </w:rPr>
      </w:pPr>
      <w:r>
        <w:rPr>
          <w:rFonts w:cstheme="minorHAnsi"/>
        </w:rPr>
        <w:t>W trakcie szkolenia</w:t>
      </w:r>
      <w:r w:rsidR="00F42CB1" w:rsidRPr="00F42CB1">
        <w:rPr>
          <w:rFonts w:cstheme="minorHAnsi"/>
        </w:rPr>
        <w:t xml:space="preserve"> wykorzystane zostaną co najmniej następujące metody dydaktyczne: mini wykład, prezentacja z praktycznymi przykładami,</w:t>
      </w:r>
      <w:r w:rsidR="0090364C">
        <w:rPr>
          <w:rFonts w:cstheme="minorHAnsi"/>
        </w:rPr>
        <w:t xml:space="preserve"> pokaz,</w:t>
      </w:r>
      <w:r w:rsidR="00F42CB1" w:rsidRPr="00F42CB1">
        <w:rPr>
          <w:rFonts w:cstheme="minorHAnsi"/>
        </w:rPr>
        <w:t xml:space="preserve"> dyskusja, trening nowych umiejętności w formie udziału w ćwiczeniach praktycznych, symulacje.</w:t>
      </w:r>
      <w:r w:rsidR="0090364C">
        <w:rPr>
          <w:rFonts w:cstheme="minorHAnsi"/>
        </w:rPr>
        <w:t xml:space="preserve"> </w:t>
      </w:r>
      <w:r w:rsidR="0090364C" w:rsidRPr="0090364C">
        <w:rPr>
          <w:rFonts w:cstheme="minorHAnsi"/>
        </w:rPr>
        <w:t xml:space="preserve">Szkolenie </w:t>
      </w:r>
      <w:r w:rsidR="0090364C">
        <w:rPr>
          <w:rFonts w:cstheme="minorHAnsi"/>
        </w:rPr>
        <w:t xml:space="preserve">będzie realizowane </w:t>
      </w:r>
      <w:r w:rsidR="0090364C" w:rsidRPr="0090364C">
        <w:rPr>
          <w:rFonts w:cstheme="minorHAnsi"/>
        </w:rPr>
        <w:t>w formule warsztatowej prowadzone metodam</w:t>
      </w:r>
      <w:r w:rsidR="0090364C">
        <w:rPr>
          <w:rFonts w:cstheme="minorHAnsi"/>
        </w:rPr>
        <w:t>i</w:t>
      </w:r>
      <w:r>
        <w:rPr>
          <w:rFonts w:cstheme="minorHAnsi"/>
        </w:rPr>
        <w:t xml:space="preserve"> </w:t>
      </w:r>
      <w:r w:rsidR="0090364C">
        <w:rPr>
          <w:rFonts w:cstheme="minorHAnsi"/>
        </w:rPr>
        <w:t xml:space="preserve">aktywizującymi uczestników tj. </w:t>
      </w:r>
      <w:r w:rsidR="0090364C" w:rsidRPr="0090364C">
        <w:rPr>
          <w:rFonts w:cstheme="minorHAnsi"/>
        </w:rPr>
        <w:t>ćwiczenia, uc</w:t>
      </w:r>
      <w:r w:rsidR="0090364C">
        <w:rPr>
          <w:rFonts w:cstheme="minorHAnsi"/>
        </w:rPr>
        <w:t>zenie się przez działanie</w:t>
      </w:r>
      <w:r>
        <w:rPr>
          <w:rFonts w:cstheme="minorHAnsi"/>
        </w:rPr>
        <w:t xml:space="preserve">. </w:t>
      </w:r>
      <w:r w:rsidR="0090364C" w:rsidRPr="0090364C">
        <w:rPr>
          <w:rFonts w:cstheme="minorHAnsi"/>
        </w:rPr>
        <w:t>Zajęcia będą prowadzone w trybie hybrydowym</w:t>
      </w:r>
      <w:r>
        <w:rPr>
          <w:rFonts w:cstheme="minorHAnsi"/>
        </w:rPr>
        <w:t>.</w:t>
      </w:r>
    </w:p>
    <w:p w14:paraId="1ED96817" w14:textId="7D6B5A5F" w:rsidR="004D5D3E" w:rsidRPr="008E3B44" w:rsidRDefault="003B5CB1" w:rsidP="0020761A">
      <w:pPr>
        <w:tabs>
          <w:tab w:val="left" w:pos="1134"/>
        </w:tabs>
        <w:rPr>
          <w:rFonts w:cstheme="minorHAnsi"/>
          <w:b/>
          <w:color w:val="0F243E" w:themeColor="text2" w:themeShade="80"/>
        </w:rPr>
      </w:pPr>
      <w:r w:rsidRPr="008E3B44">
        <w:rPr>
          <w:rFonts w:cstheme="minorHAnsi"/>
          <w:b/>
          <w:color w:val="0F243E" w:themeColor="text2" w:themeShade="80"/>
        </w:rPr>
        <w:t xml:space="preserve">Program szkolenia: </w:t>
      </w:r>
    </w:p>
    <w:p w14:paraId="483BF250" w14:textId="77777777" w:rsidR="00F42CB1" w:rsidRPr="00F42CB1" w:rsidRDefault="00F42CB1" w:rsidP="00F42CB1">
      <w:pPr>
        <w:jc w:val="both"/>
        <w:rPr>
          <w:rFonts w:cstheme="minorHAnsi"/>
        </w:rPr>
      </w:pPr>
      <w:r w:rsidRPr="00F42CB1">
        <w:rPr>
          <w:rFonts w:cstheme="minorHAnsi"/>
        </w:rPr>
        <w:t>1. Opis narzędzi wykorzystywanych w procesie modelowania biznesowego, różnice poszczególnych narzędzi;</w:t>
      </w:r>
    </w:p>
    <w:p w14:paraId="3ECBB61D" w14:textId="77777777" w:rsidR="00F42CB1" w:rsidRPr="00F42CB1" w:rsidRDefault="00F42CB1" w:rsidP="00F42CB1">
      <w:pPr>
        <w:jc w:val="both"/>
        <w:rPr>
          <w:rFonts w:cstheme="minorHAnsi"/>
        </w:rPr>
      </w:pPr>
      <w:r w:rsidRPr="00F42CB1">
        <w:rPr>
          <w:rFonts w:cstheme="minorHAnsi"/>
        </w:rPr>
        <w:t>2. Zakres stosowalności, słabe, mocne strony;</w:t>
      </w:r>
    </w:p>
    <w:p w14:paraId="28164237" w14:textId="77777777" w:rsidR="00F42CB1" w:rsidRPr="00F42CB1" w:rsidRDefault="00F42CB1" w:rsidP="00F42CB1">
      <w:pPr>
        <w:jc w:val="both"/>
        <w:rPr>
          <w:rFonts w:cstheme="minorHAnsi"/>
        </w:rPr>
      </w:pPr>
      <w:r w:rsidRPr="00F42CB1">
        <w:rPr>
          <w:rFonts w:cstheme="minorHAnsi"/>
        </w:rPr>
        <w:t>3. Projektowanie modeli biznesowych, analizowanie oraz testowanie;</w:t>
      </w:r>
    </w:p>
    <w:p w14:paraId="78F6FCFC" w14:textId="77777777" w:rsidR="00F42CB1" w:rsidRPr="00F42CB1" w:rsidRDefault="00F42CB1" w:rsidP="00F42CB1">
      <w:pPr>
        <w:jc w:val="both"/>
        <w:rPr>
          <w:rFonts w:cstheme="minorHAnsi"/>
        </w:rPr>
      </w:pPr>
      <w:r w:rsidRPr="00F42CB1">
        <w:rPr>
          <w:rFonts w:cstheme="minorHAnsi"/>
        </w:rPr>
        <w:t>4. Zdefiniowanie potrzeb klienta w jaki sposób tworzyć propozycję wartości (np. poprzez nowość, wydajność, personalizację, design, cenę, redukcję kosztów, redukcję ryzyka, dostępność) wraz z przykładami;</w:t>
      </w:r>
    </w:p>
    <w:p w14:paraId="36545AEA" w14:textId="77777777" w:rsidR="00F42CB1" w:rsidRPr="00F42CB1" w:rsidRDefault="00F42CB1" w:rsidP="00F42CB1">
      <w:pPr>
        <w:jc w:val="both"/>
        <w:rPr>
          <w:rFonts w:cstheme="minorHAnsi"/>
        </w:rPr>
      </w:pPr>
      <w:r w:rsidRPr="00F42CB1">
        <w:rPr>
          <w:rFonts w:cstheme="minorHAnsi"/>
        </w:rPr>
        <w:t xml:space="preserve">5. Dostosowanie prezentowanych treści, przykładów oraz narzędzi do specyfiki sektora szkolnictwa wyższego z podkreśleniem elementów możliwych do wykorzystania przy przedsięwzięciach typu start- </w:t>
      </w:r>
      <w:proofErr w:type="spellStart"/>
      <w:r w:rsidRPr="00F42CB1">
        <w:rPr>
          <w:rFonts w:cstheme="minorHAnsi"/>
        </w:rPr>
        <w:t>up</w:t>
      </w:r>
      <w:proofErr w:type="spellEnd"/>
      <w:r w:rsidRPr="00F42CB1">
        <w:rPr>
          <w:rFonts w:cstheme="minorHAnsi"/>
        </w:rPr>
        <w:t xml:space="preserve"> realizowanych przez pracowników naukowych i/lub zespoły studenckie, w tym prowadzące do założenia </w:t>
      </w:r>
      <w:proofErr w:type="spellStart"/>
      <w:r w:rsidRPr="00F42CB1">
        <w:rPr>
          <w:rFonts w:cstheme="minorHAnsi"/>
        </w:rPr>
        <w:t>spin</w:t>
      </w:r>
      <w:proofErr w:type="spellEnd"/>
      <w:r w:rsidRPr="00F42CB1">
        <w:rPr>
          <w:rFonts w:cstheme="minorHAnsi"/>
        </w:rPr>
        <w:t>-off;</w:t>
      </w:r>
    </w:p>
    <w:p w14:paraId="5D309727" w14:textId="77777777" w:rsidR="00F42CB1" w:rsidRPr="00F42CB1" w:rsidRDefault="00F42CB1" w:rsidP="00F42CB1">
      <w:pPr>
        <w:jc w:val="both"/>
        <w:rPr>
          <w:rFonts w:cstheme="minorHAnsi"/>
        </w:rPr>
      </w:pPr>
      <w:r w:rsidRPr="00F42CB1">
        <w:rPr>
          <w:rFonts w:cstheme="minorHAnsi"/>
        </w:rPr>
        <w:t xml:space="preserve">6. Ćwiczenia praktyczne z wykorzystaniem Lean </w:t>
      </w:r>
      <w:proofErr w:type="spellStart"/>
      <w:r w:rsidRPr="00F42CB1">
        <w:rPr>
          <w:rFonts w:cstheme="minorHAnsi"/>
        </w:rPr>
        <w:t>Canvas</w:t>
      </w:r>
      <w:proofErr w:type="spellEnd"/>
      <w:r w:rsidRPr="00F42CB1">
        <w:rPr>
          <w:rFonts w:cstheme="minorHAnsi"/>
        </w:rPr>
        <w:t xml:space="preserve"> (praca nad pilotażowym modelem – przykład przygotowany przez prowadzącego). Praca nad 9 kluczowymi elementami modelu: problem, rozwiązanie, kluczowe wskaźniki pomiaru, propozycja wartości, przewaga konkurencyjna, kanały, segmenty klientów, struktura kosztów, struktura przychodów);</w:t>
      </w:r>
    </w:p>
    <w:p w14:paraId="2C238C56" w14:textId="77777777" w:rsidR="00F42CB1" w:rsidRPr="00F42CB1" w:rsidRDefault="00F42CB1" w:rsidP="00F42CB1">
      <w:pPr>
        <w:jc w:val="both"/>
        <w:rPr>
          <w:rFonts w:cstheme="minorHAnsi"/>
        </w:rPr>
      </w:pPr>
      <w:r w:rsidRPr="00F42CB1">
        <w:rPr>
          <w:rFonts w:cstheme="minorHAnsi"/>
        </w:rPr>
        <w:t xml:space="preserve">7. Ćwiczenia pogłębiające wiedzę dot. Lean </w:t>
      </w:r>
      <w:proofErr w:type="spellStart"/>
      <w:r w:rsidRPr="00F42CB1">
        <w:rPr>
          <w:rFonts w:cstheme="minorHAnsi"/>
        </w:rPr>
        <w:t>Canvas</w:t>
      </w:r>
      <w:proofErr w:type="spellEnd"/>
      <w:r w:rsidRPr="00F42CB1">
        <w:rPr>
          <w:rFonts w:cstheme="minorHAnsi"/>
        </w:rPr>
        <w:t xml:space="preserve"> (praca nad poprawkami/zmianami/aktualizacjami pilotażowego modelu – jak zmiana jednego parametru wpływa na pozostałe elementy modelu);</w:t>
      </w:r>
    </w:p>
    <w:p w14:paraId="6ACB788F" w14:textId="77777777" w:rsidR="00F42CB1" w:rsidRPr="00F42CB1" w:rsidRDefault="00F42CB1" w:rsidP="00F42CB1">
      <w:pPr>
        <w:jc w:val="both"/>
        <w:rPr>
          <w:rFonts w:cstheme="minorHAnsi"/>
        </w:rPr>
      </w:pPr>
      <w:r w:rsidRPr="00F42CB1">
        <w:rPr>
          <w:rFonts w:cstheme="minorHAnsi"/>
        </w:rPr>
        <w:t xml:space="preserve">8. Ćwiczenia praktyczne z wykorzystaniem Business Model </w:t>
      </w:r>
      <w:proofErr w:type="spellStart"/>
      <w:r w:rsidRPr="00F42CB1">
        <w:rPr>
          <w:rFonts w:cstheme="minorHAnsi"/>
        </w:rPr>
        <w:t>Canvas</w:t>
      </w:r>
      <w:proofErr w:type="spellEnd"/>
      <w:r w:rsidRPr="00F42CB1">
        <w:rPr>
          <w:rFonts w:cstheme="minorHAnsi"/>
        </w:rPr>
        <w:t xml:space="preserve"> i Value </w:t>
      </w:r>
      <w:proofErr w:type="spellStart"/>
      <w:r w:rsidRPr="00F42CB1">
        <w:rPr>
          <w:rFonts w:cstheme="minorHAnsi"/>
        </w:rPr>
        <w:t>Proposition</w:t>
      </w:r>
      <w:proofErr w:type="spellEnd"/>
      <w:r w:rsidRPr="00F42CB1">
        <w:rPr>
          <w:rFonts w:cstheme="minorHAnsi"/>
        </w:rPr>
        <w:t xml:space="preserve"> </w:t>
      </w:r>
      <w:proofErr w:type="spellStart"/>
      <w:r w:rsidRPr="00F42CB1">
        <w:rPr>
          <w:rFonts w:cstheme="minorHAnsi"/>
        </w:rPr>
        <w:t>Canvas</w:t>
      </w:r>
      <w:proofErr w:type="spellEnd"/>
      <w:r w:rsidRPr="00F42CB1">
        <w:rPr>
          <w:rFonts w:cstheme="minorHAnsi"/>
        </w:rPr>
        <w:t xml:space="preserve">, (praca nad pilotażowym modelem – przykład przygotowany przez prowadzącego). Praca nad 9 kluczowymi elementami modelu: partnerzy, kluczowe działania, kluczowe zasoby, propozycja wartości, relacje z klientami, kanały, segmenty klientów, struktura kosztów, struktura przychodów); </w:t>
      </w:r>
    </w:p>
    <w:p w14:paraId="1ADD046E" w14:textId="77777777" w:rsidR="00F42CB1" w:rsidRPr="00F42CB1" w:rsidRDefault="00F42CB1" w:rsidP="00F42CB1">
      <w:pPr>
        <w:jc w:val="both"/>
        <w:rPr>
          <w:rFonts w:cstheme="minorHAnsi"/>
        </w:rPr>
      </w:pPr>
      <w:r w:rsidRPr="00F42CB1">
        <w:rPr>
          <w:rFonts w:cstheme="minorHAnsi"/>
        </w:rPr>
        <w:t xml:space="preserve">9. Ćwiczenia pogłębiające wiedzę dot. Business Model </w:t>
      </w:r>
      <w:proofErr w:type="spellStart"/>
      <w:r w:rsidRPr="00F42CB1">
        <w:rPr>
          <w:rFonts w:cstheme="minorHAnsi"/>
        </w:rPr>
        <w:t>Canvas</w:t>
      </w:r>
      <w:proofErr w:type="spellEnd"/>
      <w:r w:rsidRPr="00F42CB1">
        <w:rPr>
          <w:rFonts w:cstheme="minorHAnsi"/>
        </w:rPr>
        <w:t xml:space="preserve"> (praca nad poprawkami/zmianami/aktualizacjami pilotażowego modelu – jak zmiana jednego parametru wpływa na pozostałe elementy modelu);</w:t>
      </w:r>
    </w:p>
    <w:p w14:paraId="2BFFBAD1" w14:textId="77777777" w:rsidR="00F42CB1" w:rsidRPr="00F42CB1" w:rsidRDefault="00F42CB1" w:rsidP="00F42CB1">
      <w:pPr>
        <w:jc w:val="both"/>
        <w:rPr>
          <w:rFonts w:cstheme="minorHAnsi"/>
        </w:rPr>
      </w:pPr>
      <w:r w:rsidRPr="00F42CB1">
        <w:rPr>
          <w:rFonts w:cstheme="minorHAnsi"/>
        </w:rPr>
        <w:t xml:space="preserve">10. Przygotowanie struktury prezentacji modelu biznesowego – </w:t>
      </w:r>
      <w:proofErr w:type="spellStart"/>
      <w:r w:rsidRPr="00F42CB1">
        <w:rPr>
          <w:rFonts w:cstheme="minorHAnsi"/>
        </w:rPr>
        <w:t>pitch</w:t>
      </w:r>
      <w:proofErr w:type="spellEnd"/>
      <w:r w:rsidRPr="00F42CB1">
        <w:rPr>
          <w:rFonts w:cstheme="minorHAnsi"/>
        </w:rPr>
        <w:t xml:space="preserve"> deck.</w:t>
      </w:r>
    </w:p>
    <w:p w14:paraId="02D67D4D" w14:textId="5D2151B6" w:rsidR="008E3B44" w:rsidRDefault="008E3B44" w:rsidP="006F7195">
      <w:pPr>
        <w:rPr>
          <w:rFonts w:cstheme="minorHAnsi"/>
          <w:b/>
          <w:color w:val="0F243E" w:themeColor="text2" w:themeShade="80"/>
        </w:rPr>
      </w:pPr>
    </w:p>
    <w:p w14:paraId="6248A65B" w14:textId="77777777" w:rsidR="0020761A" w:rsidRDefault="0020761A" w:rsidP="006F7195">
      <w:pPr>
        <w:rPr>
          <w:rFonts w:cstheme="minorHAnsi"/>
          <w:b/>
          <w:color w:val="0F243E" w:themeColor="text2" w:themeShade="80"/>
        </w:rPr>
      </w:pPr>
    </w:p>
    <w:p w14:paraId="4150258A" w14:textId="59536185" w:rsidR="006F7195" w:rsidRPr="00B02209" w:rsidRDefault="006F7195" w:rsidP="006F7195">
      <w:pPr>
        <w:rPr>
          <w:rFonts w:cstheme="minorHAnsi"/>
          <w:b/>
          <w:color w:val="0F243E" w:themeColor="text2" w:themeShade="80"/>
        </w:rPr>
      </w:pPr>
      <w:r w:rsidRPr="00B02209">
        <w:rPr>
          <w:rFonts w:cstheme="minorHAnsi"/>
          <w:b/>
          <w:color w:val="0F243E" w:themeColor="text2" w:themeShade="80"/>
        </w:rPr>
        <w:t>Informacje o wykonawcy i trener</w:t>
      </w:r>
      <w:r w:rsidR="00840C4F">
        <w:rPr>
          <w:rFonts w:cstheme="minorHAnsi"/>
          <w:b/>
          <w:color w:val="0F243E" w:themeColor="text2" w:themeShade="80"/>
        </w:rPr>
        <w:t>ce</w:t>
      </w:r>
      <w:r w:rsidRPr="00B02209">
        <w:rPr>
          <w:rFonts w:cstheme="minorHAnsi"/>
          <w:b/>
          <w:color w:val="0F243E" w:themeColor="text2" w:themeShade="80"/>
        </w:rPr>
        <w:t xml:space="preserve"> realizując</w:t>
      </w:r>
      <w:r w:rsidR="00840C4F">
        <w:rPr>
          <w:rFonts w:cstheme="minorHAnsi"/>
          <w:b/>
          <w:color w:val="0F243E" w:themeColor="text2" w:themeShade="80"/>
        </w:rPr>
        <w:t>ej</w:t>
      </w:r>
      <w:r w:rsidRPr="00B02209">
        <w:rPr>
          <w:rFonts w:cstheme="minorHAnsi"/>
          <w:b/>
          <w:color w:val="0F243E" w:themeColor="text2" w:themeShade="80"/>
        </w:rPr>
        <w:t xml:space="preserve"> szkolenie</w:t>
      </w:r>
    </w:p>
    <w:p w14:paraId="388B58CF" w14:textId="77777777" w:rsidR="00464F17" w:rsidRPr="00464F17" w:rsidRDefault="00464F17" w:rsidP="00464F17">
      <w:pPr>
        <w:pBdr>
          <w:top w:val="nil"/>
          <w:left w:val="nil"/>
          <w:bottom w:val="nil"/>
          <w:right w:val="nil"/>
          <w:between w:val="nil"/>
          <w:bar w:val="nil"/>
        </w:pBdr>
        <w:spacing w:after="0" w:line="360" w:lineRule="auto"/>
        <w:rPr>
          <w:rFonts w:ascii="Calibri" w:eastAsia="Calibri" w:hAnsi="Calibri" w:cs="Calibri"/>
          <w:b/>
          <w:bCs/>
          <w:color w:val="000000"/>
          <w:u w:color="000000"/>
          <w:bdr w:val="nil"/>
          <w:lang w:eastAsia="pl-PL"/>
        </w:rPr>
      </w:pPr>
      <w:r w:rsidRPr="00464F17">
        <w:rPr>
          <w:rFonts w:ascii="Calibri" w:eastAsia="Calibri" w:hAnsi="Calibri" w:cs="Calibri"/>
          <w:color w:val="000000"/>
          <w:u w:color="000000"/>
          <w:bdr w:val="nil"/>
          <w:lang w:eastAsia="pl-PL"/>
        </w:rPr>
        <w:lastRenderedPageBreak/>
        <w:t xml:space="preserve">Organizator: </w:t>
      </w:r>
      <w:r w:rsidRPr="002971B6">
        <w:rPr>
          <w:rFonts w:ascii="Calibri" w:eastAsia="Calibri" w:hAnsi="Calibri" w:cs="Calibri"/>
          <w:b/>
          <w:bCs/>
          <w:color w:val="000000"/>
          <w:u w:color="000000"/>
          <w:bdr w:val="nil"/>
          <w:lang w:eastAsia="pl-PL"/>
        </w:rPr>
        <w:t>ZESP</w:t>
      </w:r>
      <w:r w:rsidRPr="00464F17">
        <w:rPr>
          <w:rFonts w:ascii="Calibri" w:eastAsia="Calibri" w:hAnsi="Calibri" w:cs="Calibri"/>
          <w:b/>
          <w:bCs/>
          <w:color w:val="000000"/>
          <w:u w:color="000000"/>
          <w:bdr w:val="nil"/>
          <w:lang w:eastAsia="pl-PL"/>
        </w:rPr>
        <w:t xml:space="preserve">ÓŁ </w:t>
      </w:r>
      <w:r w:rsidRPr="00464F17">
        <w:rPr>
          <w:rFonts w:ascii="Calibri" w:eastAsia="Calibri" w:hAnsi="Calibri" w:cs="Calibri"/>
          <w:b/>
          <w:bCs/>
          <w:color w:val="000000"/>
          <w:u w:color="000000"/>
          <w:bdr w:val="nil"/>
          <w:lang w:val="de-DE" w:eastAsia="pl-PL"/>
        </w:rPr>
        <w:t>EKSPERT</w:t>
      </w:r>
      <w:r w:rsidRPr="00464F17">
        <w:rPr>
          <w:rFonts w:ascii="Calibri" w:eastAsia="Calibri" w:hAnsi="Calibri" w:cs="Calibri"/>
          <w:b/>
          <w:bCs/>
          <w:color w:val="000000"/>
          <w:u w:color="000000"/>
          <w:bdr w:val="nil"/>
          <w:lang w:eastAsia="pl-PL"/>
        </w:rPr>
        <w:t>ÓW MANAGER Pelczar Sp. J.</w:t>
      </w:r>
    </w:p>
    <w:p w14:paraId="54DADF0E" w14:textId="77777777" w:rsidR="00464F17" w:rsidRPr="00464F17" w:rsidRDefault="00464F17" w:rsidP="00464F17">
      <w:pPr>
        <w:pBdr>
          <w:top w:val="nil"/>
          <w:left w:val="nil"/>
          <w:bottom w:val="nil"/>
          <w:right w:val="nil"/>
          <w:between w:val="nil"/>
          <w:bar w:val="nil"/>
        </w:pBdr>
        <w:spacing w:after="0" w:line="360" w:lineRule="auto"/>
        <w:rPr>
          <w:rFonts w:ascii="Calibri" w:eastAsia="Calibri" w:hAnsi="Calibri" w:cs="Calibri"/>
          <w:color w:val="000000"/>
          <w:u w:color="000000"/>
          <w:bdr w:val="nil"/>
          <w:lang w:eastAsia="pl-PL"/>
        </w:rPr>
      </w:pPr>
      <w:r w:rsidRPr="00464F17">
        <w:rPr>
          <w:rFonts w:ascii="Calibri" w:eastAsia="Calibri" w:hAnsi="Calibri" w:cs="Calibri"/>
          <w:color w:val="000000"/>
          <w:u w:color="000000"/>
          <w:bdr w:val="nil"/>
          <w:lang w:eastAsia="pl-PL"/>
        </w:rPr>
        <w:t>ZEM KRAKÓW - TO NAJWYŻ</w:t>
      </w:r>
      <w:r w:rsidRPr="00464F17">
        <w:rPr>
          <w:rFonts w:ascii="Calibri" w:eastAsia="Calibri" w:hAnsi="Calibri" w:cs="Calibri"/>
          <w:color w:val="000000"/>
          <w:u w:color="000000"/>
          <w:bdr w:val="nil"/>
          <w:lang w:val="de-DE" w:eastAsia="pl-PL"/>
        </w:rPr>
        <w:t>SZA JAKO</w:t>
      </w:r>
      <w:r w:rsidRPr="00464F17">
        <w:rPr>
          <w:rFonts w:ascii="Calibri" w:eastAsia="Calibri" w:hAnsi="Calibri" w:cs="Calibri"/>
          <w:color w:val="000000"/>
          <w:u w:color="000000"/>
          <w:bdr w:val="nil"/>
          <w:lang w:eastAsia="pl-PL"/>
        </w:rPr>
        <w:t xml:space="preserve">ŚĆ </w:t>
      </w:r>
      <w:r w:rsidRPr="00464F17">
        <w:rPr>
          <w:rFonts w:ascii="Calibri" w:eastAsia="Calibri" w:hAnsi="Calibri" w:cs="Calibri"/>
          <w:color w:val="000000"/>
          <w:u w:color="000000"/>
          <w:bdr w:val="nil"/>
          <w:lang w:val="de-DE" w:eastAsia="pl-PL"/>
        </w:rPr>
        <w:t>OFEROWANYCH US</w:t>
      </w:r>
      <w:r w:rsidRPr="00464F17">
        <w:rPr>
          <w:rFonts w:ascii="Calibri" w:eastAsia="Calibri" w:hAnsi="Calibri" w:cs="Calibri"/>
          <w:color w:val="000000"/>
          <w:u w:color="000000"/>
          <w:bdr w:val="nil"/>
          <w:lang w:eastAsia="pl-PL"/>
        </w:rPr>
        <w:t xml:space="preserve">ŁUG </w:t>
      </w:r>
    </w:p>
    <w:p w14:paraId="6BABFE77" w14:textId="77777777" w:rsidR="00464F17" w:rsidRPr="00464F17" w:rsidRDefault="00464F17" w:rsidP="00464F17">
      <w:pPr>
        <w:pBdr>
          <w:top w:val="nil"/>
          <w:left w:val="nil"/>
          <w:bottom w:val="nil"/>
          <w:right w:val="nil"/>
          <w:between w:val="nil"/>
          <w:bar w:val="nil"/>
        </w:pBdr>
        <w:spacing w:after="0" w:line="360" w:lineRule="auto"/>
        <w:jc w:val="both"/>
        <w:rPr>
          <w:rFonts w:ascii="Calibri" w:eastAsia="Calibri" w:hAnsi="Calibri" w:cs="Calibri"/>
          <w:color w:val="000000"/>
          <w:u w:color="000000"/>
          <w:bdr w:val="nil"/>
          <w:lang w:eastAsia="pl-PL"/>
        </w:rPr>
      </w:pPr>
      <w:r w:rsidRPr="00464F17">
        <w:rPr>
          <w:rFonts w:ascii="Calibri" w:eastAsia="Calibri" w:hAnsi="Calibri" w:cs="Calibri"/>
          <w:color w:val="000000"/>
          <w:u w:color="000000"/>
          <w:bdr w:val="nil"/>
          <w:lang w:eastAsia="pl-PL"/>
        </w:rPr>
        <w:t>Jakość jest głównym wyznacznikiem naszej pracy. Mamy świadomość, iż gwarancją naszego sukcesu jest satysfakcja naszych Klient</w:t>
      </w:r>
      <w:r w:rsidRPr="00464F17">
        <w:rPr>
          <w:rFonts w:ascii="Calibri" w:eastAsia="Calibri" w:hAnsi="Calibri" w:cs="Calibri"/>
          <w:color w:val="000000"/>
          <w:u w:color="000000"/>
          <w:bdr w:val="nil"/>
          <w:lang w:val="es-ES_tradnl" w:eastAsia="pl-PL"/>
        </w:rPr>
        <w:t>ó</w:t>
      </w:r>
      <w:r w:rsidRPr="00464F17">
        <w:rPr>
          <w:rFonts w:ascii="Calibri" w:eastAsia="Calibri" w:hAnsi="Calibri" w:cs="Calibri"/>
          <w:color w:val="000000"/>
          <w:u w:color="000000"/>
          <w:bdr w:val="nil"/>
          <w:lang w:eastAsia="pl-PL"/>
        </w:rPr>
        <w:t xml:space="preserve">w. Wszystkie nasze działania zmierzają, do spełnienia oczekiwań </w:t>
      </w:r>
      <w:r w:rsidRPr="00464F17">
        <w:rPr>
          <w:rFonts w:ascii="Calibri" w:eastAsia="Calibri" w:hAnsi="Calibri" w:cs="Calibri"/>
          <w:color w:val="000000"/>
          <w:u w:color="000000"/>
          <w:bdr w:val="nil"/>
          <w:lang w:eastAsia="pl-PL"/>
        </w:rPr>
        <w:br/>
        <w:t xml:space="preserve">i wymagań </w:t>
      </w:r>
      <w:r w:rsidRPr="00464F17">
        <w:rPr>
          <w:rFonts w:ascii="Calibri" w:eastAsia="Calibri" w:hAnsi="Calibri" w:cs="Calibri"/>
          <w:color w:val="000000"/>
          <w:u w:color="000000"/>
          <w:bdr w:val="nil"/>
          <w:lang w:val="de-DE" w:eastAsia="pl-PL"/>
        </w:rPr>
        <w:t>Klient</w:t>
      </w:r>
      <w:r w:rsidRPr="00464F17">
        <w:rPr>
          <w:rFonts w:ascii="Calibri" w:eastAsia="Calibri" w:hAnsi="Calibri" w:cs="Calibri"/>
          <w:color w:val="000000"/>
          <w:u w:color="000000"/>
          <w:bdr w:val="nil"/>
          <w:lang w:val="es-ES_tradnl" w:eastAsia="pl-PL"/>
        </w:rPr>
        <w:t>ó</w:t>
      </w:r>
      <w:r w:rsidRPr="00464F17">
        <w:rPr>
          <w:rFonts w:ascii="Calibri" w:eastAsia="Calibri" w:hAnsi="Calibri" w:cs="Calibri"/>
          <w:color w:val="000000"/>
          <w:u w:color="000000"/>
          <w:bdr w:val="nil"/>
          <w:lang w:eastAsia="pl-PL"/>
        </w:rPr>
        <w:t xml:space="preserve">w </w:t>
      </w:r>
      <w:proofErr w:type="spellStart"/>
      <w:r w:rsidRPr="00464F17">
        <w:rPr>
          <w:rFonts w:ascii="Calibri" w:eastAsia="Calibri" w:hAnsi="Calibri" w:cs="Calibri"/>
          <w:color w:val="000000"/>
          <w:u w:color="000000"/>
          <w:bdr w:val="nil"/>
          <w:lang w:eastAsia="pl-PL"/>
        </w:rPr>
        <w:t>w</w:t>
      </w:r>
      <w:proofErr w:type="spellEnd"/>
      <w:r w:rsidRPr="00464F17">
        <w:rPr>
          <w:rFonts w:ascii="Calibri" w:eastAsia="Calibri" w:hAnsi="Calibri" w:cs="Calibri"/>
          <w:color w:val="000000"/>
          <w:u w:color="000000"/>
          <w:bdr w:val="nil"/>
          <w:lang w:eastAsia="pl-PL"/>
        </w:rPr>
        <w:t xml:space="preserve"> proponowanej przez nas ofercie usług szkoleniowo-doradczych. </w:t>
      </w:r>
    </w:p>
    <w:p w14:paraId="404E0807" w14:textId="77777777" w:rsidR="00464F17" w:rsidRPr="00464F17" w:rsidRDefault="00464F17" w:rsidP="00464F17">
      <w:pPr>
        <w:pBdr>
          <w:top w:val="nil"/>
          <w:left w:val="nil"/>
          <w:bottom w:val="nil"/>
          <w:right w:val="nil"/>
          <w:between w:val="nil"/>
          <w:bar w:val="nil"/>
        </w:pBdr>
        <w:spacing w:after="0" w:line="360" w:lineRule="auto"/>
        <w:rPr>
          <w:rFonts w:ascii="Calibri" w:eastAsia="Calibri" w:hAnsi="Calibri" w:cs="Calibri"/>
          <w:color w:val="000000"/>
          <w:u w:color="000000"/>
          <w:bdr w:val="nil"/>
          <w:lang w:eastAsia="pl-PL"/>
        </w:rPr>
      </w:pPr>
      <w:r w:rsidRPr="00464F17">
        <w:rPr>
          <w:rFonts w:ascii="Calibri" w:eastAsia="Calibri" w:hAnsi="Calibri" w:cs="Calibri"/>
          <w:color w:val="000000"/>
          <w:u w:color="000000"/>
          <w:bdr w:val="nil"/>
          <w:lang w:eastAsia="pl-PL"/>
        </w:rPr>
        <w:t xml:space="preserve">Pracujemy w oparciu o następujące standardy: </w:t>
      </w:r>
    </w:p>
    <w:p w14:paraId="0C96C47F" w14:textId="77777777" w:rsidR="00464F17" w:rsidRPr="00464F17" w:rsidRDefault="00464F17" w:rsidP="00464F17">
      <w:pPr>
        <w:pBdr>
          <w:top w:val="nil"/>
          <w:left w:val="nil"/>
          <w:bottom w:val="nil"/>
          <w:right w:val="nil"/>
          <w:between w:val="nil"/>
          <w:bar w:val="nil"/>
        </w:pBdr>
        <w:spacing w:after="0" w:line="360" w:lineRule="auto"/>
        <w:rPr>
          <w:rFonts w:ascii="Calibri" w:eastAsia="Calibri" w:hAnsi="Calibri" w:cs="Calibri"/>
          <w:color w:val="000000"/>
          <w:u w:color="000000"/>
          <w:bdr w:val="nil"/>
          <w:lang w:eastAsia="pl-PL"/>
        </w:rPr>
      </w:pPr>
      <w:r w:rsidRPr="00464F17">
        <w:rPr>
          <w:rFonts w:ascii="Calibri" w:eastAsia="Calibri" w:hAnsi="Calibri" w:cs="Calibri"/>
          <w:color w:val="000000"/>
          <w:u w:color="000000"/>
          <w:bdr w:val="nil"/>
          <w:lang w:eastAsia="pl-PL"/>
        </w:rPr>
        <w:t xml:space="preserve">W zakresie zarządzania projektami: standardy PRINCE2 </w:t>
      </w:r>
    </w:p>
    <w:p w14:paraId="0EFCE859" w14:textId="77777777" w:rsidR="00464F17" w:rsidRPr="002971B6" w:rsidRDefault="00464F17" w:rsidP="00464F17">
      <w:pPr>
        <w:pBdr>
          <w:top w:val="nil"/>
          <w:left w:val="nil"/>
          <w:bottom w:val="nil"/>
          <w:right w:val="nil"/>
          <w:between w:val="nil"/>
          <w:bar w:val="nil"/>
        </w:pBdr>
        <w:spacing w:after="0" w:line="360" w:lineRule="auto"/>
        <w:rPr>
          <w:rFonts w:ascii="Calibri" w:eastAsia="Calibri" w:hAnsi="Calibri" w:cs="Calibri"/>
          <w:color w:val="000000"/>
          <w:u w:color="000000"/>
          <w:bdr w:val="nil"/>
          <w:lang w:val="en-US" w:eastAsia="pl-PL"/>
        </w:rPr>
      </w:pPr>
      <w:r w:rsidRPr="002971B6">
        <w:rPr>
          <w:rFonts w:ascii="Calibri" w:eastAsia="Calibri" w:hAnsi="Calibri" w:cs="Calibri"/>
          <w:color w:val="000000"/>
          <w:u w:color="000000"/>
          <w:bdr w:val="nil"/>
          <w:lang w:val="en-US" w:eastAsia="pl-PL"/>
        </w:rPr>
        <w:t xml:space="preserve">W </w:t>
      </w:r>
      <w:proofErr w:type="spellStart"/>
      <w:r w:rsidRPr="002971B6">
        <w:rPr>
          <w:rFonts w:ascii="Calibri" w:eastAsia="Calibri" w:hAnsi="Calibri" w:cs="Calibri"/>
          <w:color w:val="000000"/>
          <w:u w:color="000000"/>
          <w:bdr w:val="nil"/>
          <w:lang w:val="en-US" w:eastAsia="pl-PL"/>
        </w:rPr>
        <w:t>zakresie</w:t>
      </w:r>
      <w:proofErr w:type="spellEnd"/>
      <w:r w:rsidRPr="002971B6">
        <w:rPr>
          <w:rFonts w:ascii="Calibri" w:eastAsia="Calibri" w:hAnsi="Calibri" w:cs="Calibri"/>
          <w:color w:val="000000"/>
          <w:u w:color="000000"/>
          <w:bdr w:val="nil"/>
          <w:lang w:val="en-US" w:eastAsia="pl-PL"/>
        </w:rPr>
        <w:t xml:space="preserve"> </w:t>
      </w:r>
      <w:proofErr w:type="spellStart"/>
      <w:r w:rsidRPr="002971B6">
        <w:rPr>
          <w:rFonts w:ascii="Calibri" w:eastAsia="Calibri" w:hAnsi="Calibri" w:cs="Calibri"/>
          <w:color w:val="000000"/>
          <w:u w:color="000000"/>
          <w:bdr w:val="nil"/>
          <w:lang w:val="en-US" w:eastAsia="pl-PL"/>
        </w:rPr>
        <w:t>coachingu</w:t>
      </w:r>
      <w:proofErr w:type="spellEnd"/>
      <w:r w:rsidRPr="002971B6">
        <w:rPr>
          <w:rFonts w:ascii="Calibri" w:eastAsia="Calibri" w:hAnsi="Calibri" w:cs="Calibri"/>
          <w:color w:val="000000"/>
          <w:u w:color="000000"/>
          <w:bdr w:val="nil"/>
          <w:lang w:val="en-US" w:eastAsia="pl-PL"/>
        </w:rPr>
        <w:t xml:space="preserve">: </w:t>
      </w:r>
      <w:proofErr w:type="spellStart"/>
      <w:r w:rsidRPr="002971B6">
        <w:rPr>
          <w:rFonts w:ascii="Calibri" w:eastAsia="Calibri" w:hAnsi="Calibri" w:cs="Calibri"/>
          <w:color w:val="000000"/>
          <w:u w:color="000000"/>
          <w:bdr w:val="nil"/>
          <w:lang w:val="en-US" w:eastAsia="pl-PL"/>
        </w:rPr>
        <w:t>standardy</w:t>
      </w:r>
      <w:proofErr w:type="spellEnd"/>
      <w:r w:rsidRPr="002971B6">
        <w:rPr>
          <w:rFonts w:ascii="Calibri" w:eastAsia="Calibri" w:hAnsi="Calibri" w:cs="Calibri"/>
          <w:color w:val="000000"/>
          <w:u w:color="000000"/>
          <w:bdr w:val="nil"/>
          <w:lang w:val="en-US" w:eastAsia="pl-PL"/>
        </w:rPr>
        <w:t xml:space="preserve"> ICF (International Coach Federation) </w:t>
      </w:r>
    </w:p>
    <w:p w14:paraId="176A5841" w14:textId="77777777" w:rsidR="00464F17" w:rsidRPr="00464F17" w:rsidRDefault="00464F17" w:rsidP="00464F17">
      <w:pPr>
        <w:pBdr>
          <w:top w:val="nil"/>
          <w:left w:val="nil"/>
          <w:bottom w:val="nil"/>
          <w:right w:val="nil"/>
          <w:between w:val="nil"/>
          <w:bar w:val="nil"/>
        </w:pBdr>
        <w:spacing w:after="0" w:line="360" w:lineRule="auto"/>
        <w:rPr>
          <w:rFonts w:ascii="Calibri" w:eastAsia="Calibri" w:hAnsi="Calibri" w:cs="Calibri"/>
          <w:color w:val="000000"/>
          <w:u w:color="000000"/>
          <w:bdr w:val="nil"/>
          <w:lang w:eastAsia="pl-PL"/>
        </w:rPr>
      </w:pPr>
      <w:r w:rsidRPr="00464F17">
        <w:rPr>
          <w:rFonts w:ascii="Calibri" w:eastAsia="Calibri" w:hAnsi="Calibri" w:cs="Calibri"/>
          <w:color w:val="000000"/>
          <w:u w:color="000000"/>
          <w:bdr w:val="nil"/>
          <w:lang w:eastAsia="pl-PL"/>
        </w:rPr>
        <w:t xml:space="preserve">W zakresie realizacji szkoleń, doradztwa i zarządzania organizacją: </w:t>
      </w:r>
    </w:p>
    <w:p w14:paraId="65C878BF" w14:textId="77777777" w:rsidR="00464F17" w:rsidRPr="00464F17" w:rsidRDefault="00464F17" w:rsidP="00464F17">
      <w:pPr>
        <w:pBdr>
          <w:top w:val="nil"/>
          <w:left w:val="nil"/>
          <w:bottom w:val="nil"/>
          <w:right w:val="nil"/>
          <w:between w:val="nil"/>
          <w:bar w:val="nil"/>
        </w:pBdr>
        <w:spacing w:after="0" w:line="360" w:lineRule="auto"/>
        <w:rPr>
          <w:rFonts w:ascii="Calibri" w:eastAsia="Calibri" w:hAnsi="Calibri" w:cs="Calibri"/>
          <w:color w:val="000000"/>
          <w:u w:color="000000"/>
          <w:bdr w:val="nil"/>
          <w:lang w:eastAsia="pl-PL"/>
        </w:rPr>
      </w:pPr>
      <w:r w:rsidRPr="00464F17">
        <w:rPr>
          <w:rFonts w:ascii="Calibri" w:eastAsia="Calibri" w:hAnsi="Calibri" w:cs="Calibri"/>
          <w:color w:val="000000"/>
          <w:u w:color="000000"/>
          <w:bdr w:val="nil"/>
          <w:lang w:eastAsia="pl-PL"/>
        </w:rPr>
        <w:t xml:space="preserve">System Zarządzania Jakością wg normy ISO 9001:2015 (certyfikat </w:t>
      </w:r>
      <w:proofErr w:type="spellStart"/>
      <w:r w:rsidRPr="00464F17">
        <w:rPr>
          <w:rFonts w:ascii="Calibri" w:eastAsia="Calibri" w:hAnsi="Calibri" w:cs="Calibri"/>
          <w:color w:val="000000"/>
          <w:u w:color="000000"/>
          <w:bdr w:val="nil"/>
          <w:lang w:eastAsia="pl-PL"/>
        </w:rPr>
        <w:t>IQNet</w:t>
      </w:r>
      <w:proofErr w:type="spellEnd"/>
      <w:r w:rsidRPr="00464F17">
        <w:rPr>
          <w:rFonts w:ascii="Calibri" w:eastAsia="Calibri" w:hAnsi="Calibri" w:cs="Calibri"/>
          <w:color w:val="000000"/>
          <w:u w:color="000000"/>
          <w:bdr w:val="nil"/>
          <w:lang w:eastAsia="pl-PL"/>
        </w:rPr>
        <w:t xml:space="preserve">) </w:t>
      </w:r>
    </w:p>
    <w:p w14:paraId="56CD2DFF" w14:textId="77777777" w:rsidR="00464F17" w:rsidRPr="00464F17" w:rsidRDefault="00464F17" w:rsidP="00464F17">
      <w:pPr>
        <w:pBdr>
          <w:top w:val="nil"/>
          <w:left w:val="nil"/>
          <w:bottom w:val="nil"/>
          <w:right w:val="nil"/>
          <w:between w:val="nil"/>
          <w:bar w:val="nil"/>
        </w:pBdr>
        <w:spacing w:after="0" w:line="360" w:lineRule="auto"/>
        <w:rPr>
          <w:rFonts w:ascii="Calibri" w:eastAsia="Calibri" w:hAnsi="Calibri" w:cs="Calibri"/>
          <w:color w:val="000000"/>
          <w:u w:color="000000"/>
          <w:bdr w:val="nil"/>
          <w:lang w:eastAsia="pl-PL"/>
        </w:rPr>
      </w:pPr>
      <w:r w:rsidRPr="00464F17">
        <w:rPr>
          <w:rFonts w:ascii="Calibri" w:eastAsia="Calibri" w:hAnsi="Calibri" w:cs="Calibri"/>
          <w:color w:val="000000"/>
          <w:u w:color="000000"/>
          <w:bdr w:val="nil"/>
          <w:lang w:eastAsia="pl-PL"/>
        </w:rPr>
        <w:t xml:space="preserve">Kodeks Dobrych Praktyk, Standard Usług Szkoleniowych Polskiej Izby Firm Szkoleniowych </w:t>
      </w:r>
    </w:p>
    <w:p w14:paraId="186A7E15" w14:textId="77777777" w:rsidR="00464F17" w:rsidRPr="00464F17" w:rsidRDefault="00464F17" w:rsidP="00464F17">
      <w:pPr>
        <w:pBdr>
          <w:top w:val="nil"/>
          <w:left w:val="nil"/>
          <w:bottom w:val="nil"/>
          <w:right w:val="nil"/>
          <w:between w:val="nil"/>
          <w:bar w:val="nil"/>
        </w:pBdr>
        <w:spacing w:after="0" w:line="360" w:lineRule="auto"/>
        <w:rPr>
          <w:rFonts w:ascii="Calibri" w:eastAsia="Calibri" w:hAnsi="Calibri" w:cs="Calibri"/>
          <w:color w:val="000000"/>
          <w:u w:color="000000"/>
          <w:bdr w:val="nil"/>
          <w:lang w:eastAsia="pl-PL"/>
        </w:rPr>
      </w:pPr>
      <w:r w:rsidRPr="00464F17">
        <w:rPr>
          <w:rFonts w:ascii="Calibri" w:eastAsia="Calibri" w:hAnsi="Calibri" w:cs="Calibri"/>
          <w:color w:val="000000"/>
          <w:u w:color="000000"/>
          <w:bdr w:val="nil"/>
          <w:lang w:eastAsia="pl-PL"/>
        </w:rPr>
        <w:t>Znak Jakoś</w:t>
      </w:r>
      <w:r w:rsidRPr="00464F17">
        <w:rPr>
          <w:rFonts w:ascii="Calibri" w:eastAsia="Calibri" w:hAnsi="Calibri" w:cs="Calibri"/>
          <w:color w:val="000000"/>
          <w:u w:color="000000"/>
          <w:bdr w:val="nil"/>
          <w:lang w:val="it-IT" w:eastAsia="pl-PL"/>
        </w:rPr>
        <w:t>ci - Ma</w:t>
      </w:r>
      <w:proofErr w:type="spellStart"/>
      <w:r w:rsidRPr="00464F17">
        <w:rPr>
          <w:rFonts w:ascii="Calibri" w:eastAsia="Calibri" w:hAnsi="Calibri" w:cs="Calibri"/>
          <w:color w:val="000000"/>
          <w:u w:color="000000"/>
          <w:bdr w:val="nil"/>
          <w:lang w:eastAsia="pl-PL"/>
        </w:rPr>
        <w:t>łopolskie</w:t>
      </w:r>
      <w:proofErr w:type="spellEnd"/>
      <w:r w:rsidRPr="00464F17">
        <w:rPr>
          <w:rFonts w:ascii="Calibri" w:eastAsia="Calibri" w:hAnsi="Calibri" w:cs="Calibri"/>
          <w:color w:val="000000"/>
          <w:u w:color="000000"/>
          <w:bdr w:val="nil"/>
          <w:lang w:eastAsia="pl-PL"/>
        </w:rPr>
        <w:t xml:space="preserve"> Standardy Usług </w:t>
      </w:r>
      <w:proofErr w:type="spellStart"/>
      <w:r w:rsidRPr="00464F17">
        <w:rPr>
          <w:rFonts w:ascii="Calibri" w:eastAsia="Calibri" w:hAnsi="Calibri" w:cs="Calibri"/>
          <w:color w:val="000000"/>
          <w:u w:color="000000"/>
          <w:bdr w:val="nil"/>
          <w:lang w:eastAsia="pl-PL"/>
        </w:rPr>
        <w:t>Edukacyjno</w:t>
      </w:r>
      <w:proofErr w:type="spellEnd"/>
      <w:r w:rsidRPr="00464F17">
        <w:rPr>
          <w:rFonts w:ascii="Calibri" w:eastAsia="Calibri" w:hAnsi="Calibri" w:cs="Calibri"/>
          <w:color w:val="000000"/>
          <w:u w:color="000000"/>
          <w:bdr w:val="nil"/>
          <w:lang w:eastAsia="pl-PL"/>
        </w:rPr>
        <w:t xml:space="preserve">–Szkoleniowych </w:t>
      </w:r>
      <w:proofErr w:type="spellStart"/>
      <w:r w:rsidRPr="00464F17">
        <w:rPr>
          <w:rFonts w:ascii="Calibri" w:eastAsia="Calibri" w:hAnsi="Calibri" w:cs="Calibri"/>
          <w:color w:val="000000"/>
          <w:u w:color="000000"/>
          <w:bdr w:val="nil"/>
          <w:lang w:eastAsia="pl-PL"/>
        </w:rPr>
        <w:t>Insights</w:t>
      </w:r>
      <w:proofErr w:type="spellEnd"/>
      <w:r w:rsidRPr="00464F17">
        <w:rPr>
          <w:rFonts w:ascii="Calibri" w:eastAsia="Calibri" w:hAnsi="Calibri" w:cs="Calibri"/>
          <w:color w:val="000000"/>
          <w:u w:color="000000"/>
          <w:bdr w:val="nil"/>
          <w:lang w:eastAsia="pl-PL"/>
        </w:rPr>
        <w:t xml:space="preserve"> Discovery™ </w:t>
      </w:r>
    </w:p>
    <w:p w14:paraId="28CD2282" w14:textId="77777777" w:rsidR="00005BE3" w:rsidRPr="00005BE3" w:rsidRDefault="00005BE3" w:rsidP="00F52A8F">
      <w:pPr>
        <w:pBdr>
          <w:bottom w:val="single" w:sz="12" w:space="1" w:color="800000"/>
        </w:pBdr>
        <w:jc w:val="both"/>
        <w:rPr>
          <w:rFonts w:ascii="Calibri" w:hAnsi="Calibri" w:cs="Calibri"/>
          <w:b/>
          <w:color w:val="800000"/>
          <w:sz w:val="6"/>
        </w:rPr>
      </w:pPr>
    </w:p>
    <w:p w14:paraId="0F881324" w14:textId="6C0577AD" w:rsidR="00F52A8F" w:rsidRPr="00AC1331" w:rsidRDefault="00F52A8F" w:rsidP="00F52A8F">
      <w:pPr>
        <w:pBdr>
          <w:bottom w:val="single" w:sz="12" w:space="1" w:color="800000"/>
        </w:pBdr>
        <w:jc w:val="both"/>
        <w:rPr>
          <w:rFonts w:ascii="Calibri" w:hAnsi="Calibri" w:cs="Calibri"/>
          <w:i/>
          <w:color w:val="800000"/>
        </w:rPr>
      </w:pPr>
      <w:r w:rsidRPr="00883968">
        <w:rPr>
          <w:rFonts w:ascii="Calibri" w:hAnsi="Calibri" w:cs="Calibri"/>
          <w:b/>
          <w:color w:val="800000"/>
        </w:rPr>
        <w:t xml:space="preserve">Małgorzata Pelczar </w:t>
      </w:r>
    </w:p>
    <w:tbl>
      <w:tblPr>
        <w:tblW w:w="11700" w:type="dxa"/>
        <w:shd w:val="clear" w:color="auto" w:fill="FFFFFF"/>
        <w:tblCellMar>
          <w:left w:w="0" w:type="dxa"/>
          <w:right w:w="0" w:type="dxa"/>
        </w:tblCellMar>
        <w:tblLook w:val="04A0" w:firstRow="1" w:lastRow="0" w:firstColumn="1" w:lastColumn="0" w:noHBand="0" w:noVBand="1"/>
      </w:tblPr>
      <w:tblGrid>
        <w:gridCol w:w="2700"/>
        <w:gridCol w:w="9000"/>
      </w:tblGrid>
      <w:tr w:rsidR="00F52A8F" w:rsidRPr="000A3750" w14:paraId="106F1CB6" w14:textId="77777777" w:rsidTr="0046337A">
        <w:tc>
          <w:tcPr>
            <w:tcW w:w="0" w:type="auto"/>
            <w:tcBorders>
              <w:bottom w:val="nil"/>
            </w:tcBorders>
            <w:shd w:val="clear" w:color="auto" w:fill="FFFFFF"/>
            <w:tcMar>
              <w:top w:w="75" w:type="dxa"/>
              <w:left w:w="75" w:type="dxa"/>
              <w:bottom w:w="75" w:type="dxa"/>
              <w:right w:w="75" w:type="dxa"/>
            </w:tcMar>
            <w:vAlign w:val="center"/>
            <w:hideMark/>
          </w:tcPr>
          <w:p w14:paraId="72531428" w14:textId="0A4ECDBA" w:rsidR="00F52A8F" w:rsidRPr="000A3750" w:rsidRDefault="00F52A8F" w:rsidP="0046337A">
            <w:pPr>
              <w:rPr>
                <w:rFonts w:ascii="Calibri" w:hAnsi="Calibri" w:cs="Calibri"/>
                <w:color w:val="000000"/>
              </w:rPr>
            </w:pPr>
            <w:r>
              <w:rPr>
                <w:noProof/>
                <w:lang w:eastAsia="pl-PL"/>
              </w:rPr>
              <w:drawing>
                <wp:anchor distT="0" distB="0" distL="114300" distR="114300" simplePos="0" relativeHeight="251659264" behindDoc="0" locked="0" layoutInCell="1" allowOverlap="1" wp14:anchorId="017AD592" wp14:editId="4040A034">
                  <wp:simplePos x="0" y="0"/>
                  <wp:positionH relativeFrom="column">
                    <wp:posOffset>-5080</wp:posOffset>
                  </wp:positionH>
                  <wp:positionV relativeFrom="paragraph">
                    <wp:posOffset>-406400</wp:posOffset>
                  </wp:positionV>
                  <wp:extent cx="1615440" cy="1615440"/>
                  <wp:effectExtent l="0" t="0" r="3810" b="3810"/>
                  <wp:wrapSquare wrapText="bothSides"/>
                  <wp:docPr id="8" name="Obraz 8" descr="http://zem.robur12.linuxpl.info/sites/default/files/malgorzata-pelczar-konta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zem.robur12.linuxpl.info/sites/default/files/malgorzata-pelczar-kontak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440" cy="16154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shd w:val="clear" w:color="auto" w:fill="FFFFFF"/>
            <w:tcMar>
              <w:top w:w="75" w:type="dxa"/>
              <w:left w:w="75" w:type="dxa"/>
              <w:bottom w:w="75" w:type="dxa"/>
              <w:right w:w="75" w:type="dxa"/>
            </w:tcMar>
            <w:vAlign w:val="center"/>
            <w:hideMark/>
          </w:tcPr>
          <w:p w14:paraId="783938B1" w14:textId="77777777" w:rsidR="00F52A8F" w:rsidRPr="000A3750" w:rsidRDefault="00F52A8F" w:rsidP="00F52A8F">
            <w:pPr>
              <w:numPr>
                <w:ilvl w:val="0"/>
                <w:numId w:val="26"/>
              </w:numPr>
              <w:spacing w:before="100" w:beforeAutospacing="1" w:after="100" w:afterAutospacing="1" w:line="240" w:lineRule="auto"/>
              <w:ind w:hanging="48"/>
              <w:jc w:val="both"/>
              <w:rPr>
                <w:rFonts w:ascii="Calibri" w:hAnsi="Calibri" w:cs="Calibri"/>
                <w:color w:val="000000"/>
              </w:rPr>
            </w:pPr>
            <w:r w:rsidRPr="000A3750">
              <w:rPr>
                <w:rFonts w:ascii="Calibri" w:hAnsi="Calibri" w:cs="Calibri"/>
                <w:b/>
                <w:bCs/>
                <w:color w:val="000000"/>
              </w:rPr>
              <w:t xml:space="preserve">Dyrektor </w:t>
            </w:r>
            <w:r>
              <w:rPr>
                <w:rFonts w:ascii="Calibri" w:hAnsi="Calibri" w:cs="Calibri"/>
                <w:b/>
                <w:bCs/>
                <w:color w:val="000000"/>
              </w:rPr>
              <w:t>ZEM</w:t>
            </w:r>
          </w:p>
          <w:p w14:paraId="4640C960" w14:textId="77777777" w:rsidR="00F52A8F" w:rsidRPr="00AD7593" w:rsidRDefault="00F52A8F" w:rsidP="00F52A8F">
            <w:pPr>
              <w:numPr>
                <w:ilvl w:val="0"/>
                <w:numId w:val="26"/>
              </w:numPr>
              <w:spacing w:before="100" w:beforeAutospacing="1" w:after="100" w:afterAutospacing="1" w:line="240" w:lineRule="auto"/>
              <w:ind w:right="2052" w:hanging="48"/>
              <w:jc w:val="both"/>
              <w:rPr>
                <w:rFonts w:ascii="Calibri" w:hAnsi="Calibri" w:cs="Calibri"/>
                <w:color w:val="000000"/>
              </w:rPr>
            </w:pPr>
            <w:r w:rsidRPr="000A3750">
              <w:rPr>
                <w:rFonts w:ascii="Calibri" w:hAnsi="Calibri" w:cs="Calibri"/>
                <w:b/>
                <w:bCs/>
                <w:color w:val="000000"/>
              </w:rPr>
              <w:t>Dyplomowany Trener Biznesu</w:t>
            </w:r>
            <w:r w:rsidRPr="000A3750">
              <w:rPr>
                <w:rFonts w:ascii="Calibri" w:hAnsi="Calibri" w:cs="Calibri"/>
                <w:color w:val="000000"/>
              </w:rPr>
              <w:t> </w:t>
            </w:r>
            <w:r w:rsidRPr="00AD7593">
              <w:rPr>
                <w:rFonts w:ascii="Calibri" w:hAnsi="Calibri" w:cs="Calibri"/>
                <w:color w:val="000000"/>
              </w:rPr>
              <w:t>(Poziom Profesjonalisty zgodnie z Europejskimi Ramami Kwalifikacji</w:t>
            </w:r>
            <w:r>
              <w:rPr>
                <w:rFonts w:ascii="Calibri" w:hAnsi="Calibri" w:cs="Calibri"/>
                <w:color w:val="000000"/>
              </w:rPr>
              <w:t>)</w:t>
            </w:r>
          </w:p>
          <w:p w14:paraId="3E7A3115" w14:textId="77777777" w:rsidR="00F52A8F" w:rsidRPr="00CE480B" w:rsidRDefault="00F52A8F" w:rsidP="00F52A8F">
            <w:pPr>
              <w:numPr>
                <w:ilvl w:val="0"/>
                <w:numId w:val="26"/>
              </w:numPr>
              <w:spacing w:before="100" w:beforeAutospacing="1" w:after="100" w:afterAutospacing="1" w:line="240" w:lineRule="auto"/>
              <w:ind w:hanging="48"/>
              <w:jc w:val="both"/>
              <w:rPr>
                <w:rFonts w:ascii="Calibri" w:hAnsi="Calibri" w:cs="Calibri"/>
                <w:color w:val="000000"/>
                <w:lang w:val="en-US"/>
              </w:rPr>
            </w:pPr>
            <w:r w:rsidRPr="00CE5F89">
              <w:rPr>
                <w:rFonts w:ascii="Calibri" w:hAnsi="Calibri" w:cs="Calibri"/>
                <w:b/>
                <w:bCs/>
                <w:color w:val="000000"/>
                <w:lang w:val="en-US"/>
              </w:rPr>
              <w:t>Coach</w:t>
            </w:r>
            <w:r w:rsidRPr="00CE5F89">
              <w:rPr>
                <w:rFonts w:ascii="Calibri" w:hAnsi="Calibri" w:cs="Calibri"/>
                <w:color w:val="000000"/>
                <w:lang w:val="en-US"/>
              </w:rPr>
              <w:t> </w:t>
            </w:r>
            <w:r w:rsidRPr="00CE5F89">
              <w:rPr>
                <w:rFonts w:ascii="Calibri" w:hAnsi="Calibri" w:cs="Calibri"/>
                <w:b/>
                <w:bCs/>
                <w:color w:val="000000"/>
                <w:lang w:val="en-US"/>
              </w:rPr>
              <w:t>International Coach Federation</w:t>
            </w:r>
            <w:r>
              <w:rPr>
                <w:rFonts w:ascii="Calibri" w:hAnsi="Calibri" w:cs="Calibri"/>
                <w:color w:val="000000"/>
                <w:lang w:val="en-US"/>
              </w:rPr>
              <w:t> (ICF)</w:t>
            </w:r>
          </w:p>
          <w:p w14:paraId="70B9B7DC" w14:textId="77777777" w:rsidR="00F52A8F" w:rsidRPr="00CE5F89" w:rsidRDefault="00F52A8F" w:rsidP="00F52A8F">
            <w:pPr>
              <w:numPr>
                <w:ilvl w:val="0"/>
                <w:numId w:val="26"/>
              </w:numPr>
              <w:spacing w:before="100" w:beforeAutospacing="1" w:after="100" w:afterAutospacing="1" w:line="240" w:lineRule="auto"/>
              <w:ind w:hanging="48"/>
              <w:jc w:val="both"/>
              <w:rPr>
                <w:rFonts w:ascii="Calibri" w:hAnsi="Calibri" w:cs="Calibri"/>
                <w:color w:val="000000"/>
                <w:lang w:val="en-US"/>
              </w:rPr>
            </w:pPr>
            <w:r>
              <w:rPr>
                <w:rFonts w:ascii="Calibri" w:hAnsi="Calibri" w:cs="Calibri"/>
                <w:b/>
                <w:bCs/>
                <w:color w:val="000000"/>
                <w:lang w:val="en-US"/>
              </w:rPr>
              <w:t xml:space="preserve">Coach </w:t>
            </w:r>
            <w:proofErr w:type="spellStart"/>
            <w:r>
              <w:rPr>
                <w:rFonts w:ascii="Calibri" w:hAnsi="Calibri" w:cs="Calibri"/>
                <w:b/>
                <w:bCs/>
                <w:color w:val="000000"/>
                <w:lang w:val="en-US"/>
              </w:rPr>
              <w:t>Mocnych</w:t>
            </w:r>
            <w:proofErr w:type="spellEnd"/>
            <w:r>
              <w:rPr>
                <w:rFonts w:ascii="Calibri" w:hAnsi="Calibri" w:cs="Calibri"/>
                <w:b/>
                <w:bCs/>
                <w:color w:val="000000"/>
                <w:lang w:val="en-US"/>
              </w:rPr>
              <w:t xml:space="preserve"> </w:t>
            </w:r>
            <w:proofErr w:type="spellStart"/>
            <w:r>
              <w:rPr>
                <w:rFonts w:ascii="Calibri" w:hAnsi="Calibri" w:cs="Calibri"/>
                <w:b/>
                <w:bCs/>
                <w:color w:val="000000"/>
                <w:lang w:val="en-US"/>
              </w:rPr>
              <w:t>Stron</w:t>
            </w:r>
            <w:proofErr w:type="spellEnd"/>
            <w:r>
              <w:rPr>
                <w:rFonts w:ascii="Calibri" w:hAnsi="Calibri" w:cs="Calibri"/>
                <w:b/>
                <w:bCs/>
                <w:color w:val="000000"/>
                <w:lang w:val="en-US"/>
              </w:rPr>
              <w:t xml:space="preserve"> </w:t>
            </w:r>
            <w:proofErr w:type="spellStart"/>
            <w:r>
              <w:rPr>
                <w:rFonts w:ascii="Calibri" w:hAnsi="Calibri" w:cs="Calibri"/>
                <w:b/>
                <w:bCs/>
                <w:color w:val="000000"/>
                <w:lang w:val="en-US"/>
              </w:rPr>
              <w:t>Gallupa</w:t>
            </w:r>
            <w:proofErr w:type="spellEnd"/>
          </w:p>
          <w:p w14:paraId="1FCF6CD5" w14:textId="77777777" w:rsidR="00F52A8F" w:rsidRDefault="00F52A8F" w:rsidP="00F52A8F">
            <w:pPr>
              <w:numPr>
                <w:ilvl w:val="0"/>
                <w:numId w:val="26"/>
              </w:numPr>
              <w:spacing w:before="100" w:beforeAutospacing="1" w:after="100" w:afterAutospacing="1" w:line="240" w:lineRule="auto"/>
              <w:ind w:hanging="48"/>
              <w:jc w:val="both"/>
              <w:rPr>
                <w:rFonts w:ascii="Calibri" w:hAnsi="Calibri" w:cs="Calibri"/>
                <w:color w:val="000000"/>
              </w:rPr>
            </w:pPr>
            <w:r w:rsidRPr="000A3750">
              <w:rPr>
                <w:rFonts w:ascii="Calibri" w:hAnsi="Calibri" w:cs="Calibri"/>
                <w:b/>
                <w:bCs/>
                <w:color w:val="000000"/>
              </w:rPr>
              <w:t xml:space="preserve">Akredytowany Konsultant </w:t>
            </w:r>
            <w:proofErr w:type="spellStart"/>
            <w:r w:rsidRPr="000A3750">
              <w:rPr>
                <w:rFonts w:ascii="Calibri" w:hAnsi="Calibri" w:cs="Calibri"/>
                <w:b/>
                <w:bCs/>
                <w:color w:val="000000"/>
              </w:rPr>
              <w:t>Insights</w:t>
            </w:r>
            <w:proofErr w:type="spellEnd"/>
            <w:r w:rsidRPr="000A3750">
              <w:rPr>
                <w:rFonts w:ascii="Calibri" w:hAnsi="Calibri" w:cs="Calibri"/>
                <w:b/>
                <w:bCs/>
                <w:color w:val="000000"/>
              </w:rPr>
              <w:t xml:space="preserve"> Discovery™</w:t>
            </w:r>
          </w:p>
          <w:p w14:paraId="738EEF3B" w14:textId="77777777" w:rsidR="00F52A8F" w:rsidRPr="00E85754" w:rsidRDefault="00F52A8F" w:rsidP="00F52A8F">
            <w:pPr>
              <w:numPr>
                <w:ilvl w:val="0"/>
                <w:numId w:val="26"/>
              </w:numPr>
              <w:spacing w:before="100" w:beforeAutospacing="1" w:after="100" w:afterAutospacing="1" w:line="240" w:lineRule="auto"/>
              <w:ind w:hanging="48"/>
              <w:jc w:val="both"/>
              <w:rPr>
                <w:rFonts w:ascii="Calibri" w:hAnsi="Calibri" w:cs="Calibri"/>
                <w:color w:val="000000"/>
              </w:rPr>
            </w:pPr>
            <w:r>
              <w:rPr>
                <w:rFonts w:ascii="Calibri" w:hAnsi="Calibri" w:cs="Calibri"/>
                <w:b/>
                <w:bCs/>
                <w:color w:val="000000"/>
              </w:rPr>
              <w:t xml:space="preserve">Certyfikowany Moderator Design </w:t>
            </w:r>
            <w:proofErr w:type="spellStart"/>
            <w:r>
              <w:rPr>
                <w:rFonts w:ascii="Calibri" w:hAnsi="Calibri" w:cs="Calibri"/>
                <w:b/>
                <w:bCs/>
                <w:color w:val="000000"/>
              </w:rPr>
              <w:t>Thinking</w:t>
            </w:r>
            <w:proofErr w:type="spellEnd"/>
          </w:p>
          <w:p w14:paraId="4D7CB20E" w14:textId="77777777" w:rsidR="00F52A8F" w:rsidRPr="00AD7593" w:rsidRDefault="00F52A8F" w:rsidP="00F52A8F">
            <w:pPr>
              <w:numPr>
                <w:ilvl w:val="0"/>
                <w:numId w:val="26"/>
              </w:numPr>
              <w:spacing w:before="100" w:beforeAutospacing="1" w:after="100" w:afterAutospacing="1" w:line="240" w:lineRule="auto"/>
              <w:ind w:hanging="48"/>
              <w:jc w:val="both"/>
              <w:rPr>
                <w:rFonts w:ascii="Calibri" w:hAnsi="Calibri" w:cs="Calibri"/>
                <w:color w:val="000000"/>
              </w:rPr>
            </w:pPr>
            <w:r>
              <w:rPr>
                <w:rFonts w:ascii="Calibri" w:hAnsi="Calibri" w:cs="Calibri"/>
                <w:b/>
                <w:bCs/>
                <w:color w:val="000000"/>
              </w:rPr>
              <w:t>Trener Management 3.0 Fundamentals</w:t>
            </w:r>
          </w:p>
          <w:p w14:paraId="43C7943C" w14:textId="77777777" w:rsidR="00F52A8F" w:rsidRDefault="00F52A8F" w:rsidP="00F52A8F">
            <w:pPr>
              <w:numPr>
                <w:ilvl w:val="0"/>
                <w:numId w:val="26"/>
              </w:numPr>
              <w:spacing w:before="100" w:beforeAutospacing="1" w:after="100" w:afterAutospacing="1" w:line="240" w:lineRule="auto"/>
              <w:ind w:hanging="48"/>
              <w:jc w:val="both"/>
              <w:rPr>
                <w:rFonts w:ascii="Calibri" w:hAnsi="Calibri" w:cs="Calibri"/>
                <w:b/>
                <w:bCs/>
                <w:color w:val="000000"/>
              </w:rPr>
            </w:pPr>
            <w:r>
              <w:rPr>
                <w:rFonts w:ascii="Calibri" w:hAnsi="Calibri" w:cs="Calibri"/>
                <w:b/>
                <w:bCs/>
                <w:color w:val="000000"/>
              </w:rPr>
              <w:t xml:space="preserve">Wykładowca na studiach typu </w:t>
            </w:r>
            <w:r w:rsidRPr="00AD7593">
              <w:rPr>
                <w:rFonts w:ascii="Calibri" w:hAnsi="Calibri" w:cs="Calibri"/>
                <w:b/>
                <w:bCs/>
                <w:color w:val="000000"/>
              </w:rPr>
              <w:t>Master of Business Administration (MBA)</w:t>
            </w:r>
          </w:p>
          <w:p w14:paraId="5A8E90C5" w14:textId="77777777" w:rsidR="00F52A8F" w:rsidRDefault="00F52A8F" w:rsidP="00F52A8F">
            <w:pPr>
              <w:numPr>
                <w:ilvl w:val="0"/>
                <w:numId w:val="26"/>
              </w:numPr>
              <w:spacing w:before="100" w:beforeAutospacing="1" w:after="100" w:afterAutospacing="1" w:line="240" w:lineRule="auto"/>
              <w:ind w:hanging="48"/>
              <w:jc w:val="both"/>
              <w:rPr>
                <w:rFonts w:ascii="Calibri" w:hAnsi="Calibri" w:cs="Calibri"/>
                <w:b/>
                <w:bCs/>
                <w:color w:val="000000"/>
              </w:rPr>
            </w:pPr>
            <w:proofErr w:type="spellStart"/>
            <w:r>
              <w:rPr>
                <w:rFonts w:ascii="Calibri" w:hAnsi="Calibri" w:cs="Calibri"/>
                <w:b/>
                <w:bCs/>
                <w:color w:val="000000"/>
              </w:rPr>
              <w:t>Facylitator</w:t>
            </w:r>
            <w:proofErr w:type="spellEnd"/>
            <w:r>
              <w:rPr>
                <w:rFonts w:ascii="Calibri" w:hAnsi="Calibri" w:cs="Calibri"/>
                <w:b/>
                <w:bCs/>
                <w:color w:val="000000"/>
              </w:rPr>
              <w:t xml:space="preserve"> Action Learning</w:t>
            </w:r>
            <w:r w:rsidRPr="00AD7593">
              <w:rPr>
                <w:rFonts w:ascii="Calibri" w:hAnsi="Calibri" w:cs="Calibri"/>
                <w:b/>
                <w:bCs/>
                <w:color w:val="000000"/>
              </w:rPr>
              <w:t xml:space="preserve"> </w:t>
            </w:r>
          </w:p>
          <w:p w14:paraId="2A54C0A4" w14:textId="77777777" w:rsidR="00F52A8F" w:rsidRPr="000A3750" w:rsidRDefault="00F52A8F" w:rsidP="00F52A8F">
            <w:pPr>
              <w:numPr>
                <w:ilvl w:val="0"/>
                <w:numId w:val="26"/>
              </w:numPr>
              <w:spacing w:before="100" w:beforeAutospacing="1" w:after="100" w:afterAutospacing="1" w:line="240" w:lineRule="auto"/>
              <w:ind w:hanging="48"/>
              <w:rPr>
                <w:rFonts w:ascii="Calibri" w:hAnsi="Calibri" w:cs="Calibri"/>
                <w:color w:val="000000"/>
              </w:rPr>
            </w:pPr>
            <w:r w:rsidRPr="00D21741">
              <w:rPr>
                <w:rFonts w:ascii="Calibri" w:hAnsi="Calibri" w:cs="Calibri"/>
                <w:b/>
                <w:color w:val="000000"/>
              </w:rPr>
              <w:t>Trener Krajowej Szkoły Administracji Publicznej (KSAP)</w:t>
            </w:r>
          </w:p>
        </w:tc>
      </w:tr>
    </w:tbl>
    <w:p w14:paraId="3C25F745" w14:textId="77777777" w:rsidR="00F52A8F" w:rsidRPr="000A3750" w:rsidRDefault="00F52A8F" w:rsidP="00F52A8F">
      <w:pPr>
        <w:shd w:val="clear" w:color="auto" w:fill="FFFFFF"/>
        <w:spacing w:after="180"/>
        <w:jc w:val="both"/>
        <w:rPr>
          <w:rFonts w:ascii="Calibri" w:hAnsi="Calibri" w:cs="Calibri"/>
          <w:color w:val="000000"/>
        </w:rPr>
      </w:pPr>
      <w:r w:rsidRPr="000A3750">
        <w:rPr>
          <w:rFonts w:ascii="Calibri" w:hAnsi="Calibri" w:cs="Calibri"/>
          <w:b/>
          <w:bCs/>
          <w:color w:val="000000"/>
        </w:rPr>
        <w:t xml:space="preserve">Menedżer z </w:t>
      </w:r>
      <w:r>
        <w:rPr>
          <w:rFonts w:ascii="Calibri" w:hAnsi="Calibri" w:cs="Calibri"/>
          <w:b/>
          <w:bCs/>
          <w:color w:val="000000"/>
        </w:rPr>
        <w:t xml:space="preserve">ponad </w:t>
      </w:r>
      <w:r w:rsidRPr="000A3750">
        <w:rPr>
          <w:rFonts w:ascii="Calibri" w:hAnsi="Calibri" w:cs="Calibri"/>
          <w:b/>
          <w:bCs/>
          <w:color w:val="000000"/>
        </w:rPr>
        <w:t>10-letnim doświadczeniem w branży szkoleniowo-doradczej zdobytym m.in. pełniąc funkcje trenera wewnętrznego oraz Dyrektora Zarządzającego i Prezesa Zarządu w międzynarodowej spółce doradczej.  Aktualnie Dyrektor ZESPOŁU EKSPERTÓW MANAGER (rok zał. 1993) członka – założyciela Polskiej Izby Firm Szkoleniowych</w:t>
      </w:r>
      <w:r w:rsidRPr="000A3750">
        <w:rPr>
          <w:rFonts w:ascii="Calibri" w:hAnsi="Calibri" w:cs="Calibri"/>
          <w:color w:val="000000"/>
        </w:rPr>
        <w:t>.</w:t>
      </w:r>
    </w:p>
    <w:p w14:paraId="178BD97A" w14:textId="77777777" w:rsidR="00F52A8F" w:rsidRPr="001F3DA4" w:rsidRDefault="00F52A8F" w:rsidP="00F52A8F">
      <w:pPr>
        <w:shd w:val="clear" w:color="auto" w:fill="FFFFFF"/>
        <w:spacing w:after="180"/>
        <w:jc w:val="both"/>
        <w:rPr>
          <w:rFonts w:ascii="Calibri" w:hAnsi="Calibri" w:cs="Calibri"/>
          <w:color w:val="000000"/>
          <w:sz w:val="20"/>
          <w:szCs w:val="20"/>
        </w:rPr>
      </w:pPr>
      <w:r w:rsidRPr="001F3DA4">
        <w:rPr>
          <w:rFonts w:ascii="Calibri" w:hAnsi="Calibri" w:cs="Calibri"/>
          <w:b/>
          <w:bCs/>
          <w:color w:val="000000"/>
          <w:sz w:val="20"/>
          <w:szCs w:val="20"/>
        </w:rPr>
        <w:t>Ekspert z zakresu zarządzania zasobami ludzkimi i komunikacji w organizacji.</w:t>
      </w:r>
      <w:r w:rsidRPr="001F3DA4">
        <w:rPr>
          <w:rFonts w:ascii="Calibri" w:hAnsi="Calibri" w:cs="Calibri"/>
          <w:color w:val="000000"/>
          <w:sz w:val="20"/>
          <w:szCs w:val="20"/>
        </w:rPr>
        <w:t> Absolwentka Uniwersytetu Jagiellońskiego, Uniwersytetu Pedagogicznego w Krakowie oraz licznych akredytowanych programów rozwojowych. Posiada uprawnienia pedagogiczne oraz certyfikat doradcy coachingu zespołowego "Action Learning".</w:t>
      </w:r>
    </w:p>
    <w:p w14:paraId="6B22D4C4" w14:textId="77777777" w:rsidR="00F52A8F" w:rsidRPr="001F3DA4" w:rsidRDefault="00F52A8F" w:rsidP="00F52A8F">
      <w:pPr>
        <w:shd w:val="clear" w:color="auto" w:fill="FFFFFF"/>
        <w:spacing w:after="180"/>
        <w:jc w:val="both"/>
        <w:rPr>
          <w:rFonts w:ascii="Calibri" w:hAnsi="Calibri" w:cs="Calibri"/>
          <w:color w:val="000000"/>
          <w:sz w:val="20"/>
          <w:szCs w:val="20"/>
        </w:rPr>
      </w:pPr>
      <w:r w:rsidRPr="001F3DA4">
        <w:rPr>
          <w:rFonts w:ascii="Calibri" w:hAnsi="Calibri" w:cs="Calibri"/>
          <w:b/>
          <w:bCs/>
          <w:color w:val="000000"/>
          <w:sz w:val="20"/>
          <w:szCs w:val="20"/>
        </w:rPr>
        <w:t>Prowadzi projekty dla kadry zarządzającej i pracowników w biznesie oraz w administracji publicznej.</w:t>
      </w:r>
      <w:r w:rsidRPr="001F3DA4">
        <w:rPr>
          <w:rFonts w:ascii="Calibri" w:hAnsi="Calibri" w:cs="Calibri"/>
          <w:color w:val="000000"/>
          <w:sz w:val="20"/>
          <w:szCs w:val="20"/>
        </w:rPr>
        <w:t> Pomaga przezwyciężać i pokonywać ograniczenia w myśleniu o sobie i rozwijać potencjał kompetencji menedżerskich oraz zawodowych.</w:t>
      </w:r>
    </w:p>
    <w:p w14:paraId="32494CEE" w14:textId="77777777" w:rsidR="00F52A8F" w:rsidRPr="001F3DA4" w:rsidRDefault="00F52A8F" w:rsidP="00F52A8F">
      <w:pPr>
        <w:shd w:val="clear" w:color="auto" w:fill="FFFFFF"/>
        <w:spacing w:after="180"/>
        <w:jc w:val="both"/>
        <w:rPr>
          <w:rFonts w:ascii="Calibri" w:hAnsi="Calibri" w:cs="Calibri"/>
          <w:color w:val="000000"/>
          <w:sz w:val="20"/>
          <w:szCs w:val="20"/>
        </w:rPr>
      </w:pPr>
      <w:r w:rsidRPr="001F3DA4">
        <w:rPr>
          <w:rFonts w:ascii="Calibri" w:hAnsi="Calibri" w:cs="Calibri"/>
          <w:color w:val="000000"/>
          <w:sz w:val="20"/>
          <w:szCs w:val="20"/>
        </w:rPr>
        <w:lastRenderedPageBreak/>
        <w:t>Pracuję w oparciu o sprawdzone (również autorskie): </w:t>
      </w:r>
      <w:r w:rsidRPr="001F3DA4">
        <w:rPr>
          <w:rFonts w:ascii="Calibri" w:hAnsi="Calibri" w:cs="Calibri"/>
          <w:b/>
          <w:bCs/>
          <w:color w:val="000000"/>
          <w:sz w:val="20"/>
          <w:szCs w:val="20"/>
        </w:rPr>
        <w:t>programy i materiały szkoleniowe, gry, ćwiczenia, scenki, quizy, symulacje</w:t>
      </w:r>
      <w:r w:rsidRPr="001F3DA4">
        <w:rPr>
          <w:rFonts w:ascii="Calibri" w:hAnsi="Calibri" w:cs="Calibri"/>
          <w:color w:val="000000"/>
          <w:sz w:val="20"/>
          <w:szCs w:val="20"/>
        </w:rPr>
        <w:t> - tak, żeby pobudzać i zachęcać do eksperymentowania, myślenia i uczenia się. Największą wartość prowadzonych szkoleń stanowi potencjał każdego z jego uczestników, który stara się wydobyć, wzmacniać i stymulować.</w:t>
      </w:r>
    </w:p>
    <w:p w14:paraId="41190553" w14:textId="77777777" w:rsidR="00F52A8F" w:rsidRPr="001F3DA4" w:rsidRDefault="00F52A8F" w:rsidP="00F52A8F">
      <w:pPr>
        <w:shd w:val="clear" w:color="auto" w:fill="FFFFFF"/>
        <w:spacing w:after="180"/>
        <w:jc w:val="both"/>
        <w:rPr>
          <w:rFonts w:ascii="Calibri" w:hAnsi="Calibri" w:cs="Calibri"/>
          <w:color w:val="000000"/>
          <w:sz w:val="20"/>
          <w:szCs w:val="20"/>
        </w:rPr>
      </w:pPr>
      <w:r w:rsidRPr="001F3DA4">
        <w:rPr>
          <w:rFonts w:ascii="Calibri" w:hAnsi="Calibri" w:cs="Calibri"/>
          <w:color w:val="000000"/>
          <w:sz w:val="20"/>
          <w:szCs w:val="20"/>
        </w:rPr>
        <w:t>Specjalizuję się w szkoleniach „miękkich”. Zakresy prowadzonych warsztatów to: </w:t>
      </w:r>
    </w:p>
    <w:p w14:paraId="77EE2A33" w14:textId="77777777" w:rsidR="00F52A8F" w:rsidRPr="001F3DA4" w:rsidRDefault="00F52A8F" w:rsidP="00F52A8F">
      <w:pPr>
        <w:numPr>
          <w:ilvl w:val="0"/>
          <w:numId w:val="25"/>
        </w:numPr>
        <w:shd w:val="clear" w:color="auto" w:fill="FFFFFF"/>
        <w:spacing w:after="180" w:line="240" w:lineRule="auto"/>
        <w:ind w:left="0"/>
        <w:jc w:val="both"/>
        <w:rPr>
          <w:rFonts w:ascii="Calibri" w:hAnsi="Calibri" w:cs="Calibri"/>
          <w:color w:val="000000"/>
          <w:sz w:val="20"/>
          <w:szCs w:val="20"/>
        </w:rPr>
      </w:pPr>
      <w:r w:rsidRPr="001F3DA4">
        <w:rPr>
          <w:rFonts w:ascii="Calibri" w:hAnsi="Calibri" w:cs="Calibri"/>
          <w:b/>
          <w:bCs/>
          <w:color w:val="000080"/>
          <w:sz w:val="20"/>
          <w:szCs w:val="20"/>
          <w:u w:val="single"/>
        </w:rPr>
        <w:t>umiejętności menedżerskie</w:t>
      </w:r>
      <w:r w:rsidRPr="001F3DA4">
        <w:rPr>
          <w:rFonts w:ascii="Calibri" w:hAnsi="Calibri" w:cs="Calibri"/>
          <w:color w:val="000000"/>
          <w:sz w:val="20"/>
          <w:szCs w:val="20"/>
        </w:rPr>
        <w:t xml:space="preserve"> - m.in. kierowanie zespołem, przywództwo, prowadzenie rozmów okresowych, zarządzanie </w:t>
      </w:r>
      <w:proofErr w:type="spellStart"/>
      <w:r w:rsidRPr="001F3DA4">
        <w:rPr>
          <w:rFonts w:ascii="Calibri" w:hAnsi="Calibri" w:cs="Calibri"/>
          <w:color w:val="000000"/>
          <w:sz w:val="20"/>
          <w:szCs w:val="20"/>
        </w:rPr>
        <w:t>coachingowe</w:t>
      </w:r>
      <w:proofErr w:type="spellEnd"/>
      <w:r w:rsidRPr="001F3DA4">
        <w:rPr>
          <w:rFonts w:ascii="Calibri" w:hAnsi="Calibri" w:cs="Calibri"/>
          <w:color w:val="000000"/>
          <w:sz w:val="20"/>
          <w:szCs w:val="20"/>
        </w:rPr>
        <w:t>, delegowanie i rozliczanie zadań, motywowanie, rozwiązywanie konfliktów i negocjacje, wspieranie komunikacji w zespole; zarządzanie pokoleniami X, Y, Z</w:t>
      </w:r>
    </w:p>
    <w:p w14:paraId="06D5D9B2" w14:textId="77777777" w:rsidR="00F52A8F" w:rsidRPr="001F3DA4" w:rsidRDefault="00F52A8F" w:rsidP="00F52A8F">
      <w:pPr>
        <w:numPr>
          <w:ilvl w:val="0"/>
          <w:numId w:val="25"/>
        </w:numPr>
        <w:shd w:val="clear" w:color="auto" w:fill="FFFFFF"/>
        <w:spacing w:after="180" w:line="240" w:lineRule="auto"/>
        <w:ind w:left="0"/>
        <w:jc w:val="both"/>
        <w:rPr>
          <w:rFonts w:ascii="Calibri" w:hAnsi="Calibri" w:cs="Calibri"/>
          <w:color w:val="000000"/>
          <w:sz w:val="20"/>
          <w:szCs w:val="20"/>
        </w:rPr>
      </w:pPr>
      <w:r w:rsidRPr="001F3DA4">
        <w:rPr>
          <w:rFonts w:ascii="Calibri" w:hAnsi="Calibri" w:cs="Calibri"/>
          <w:b/>
          <w:bCs/>
          <w:color w:val="000080"/>
          <w:sz w:val="20"/>
          <w:szCs w:val="20"/>
          <w:u w:val="single"/>
        </w:rPr>
        <w:t>efektywność osobista</w:t>
      </w:r>
      <w:r w:rsidRPr="001F3DA4">
        <w:rPr>
          <w:rFonts w:ascii="Calibri" w:hAnsi="Calibri" w:cs="Calibri"/>
          <w:color w:val="000000"/>
          <w:sz w:val="20"/>
          <w:szCs w:val="20"/>
          <w:u w:val="single"/>
        </w:rPr>
        <w:t> </w:t>
      </w:r>
      <w:r w:rsidRPr="001F3DA4">
        <w:rPr>
          <w:rFonts w:ascii="Calibri" w:hAnsi="Calibri" w:cs="Calibri"/>
          <w:color w:val="000000"/>
          <w:sz w:val="20"/>
          <w:szCs w:val="20"/>
        </w:rPr>
        <w:t>- m.in. skuteczna komunikacja, sprzedaż i profesjonalna obsługa klienta, zarządzanie czasem i zmianą, twórcze i kreatywne rozwiązywanie problemów, prezentacja i wystąpienia publiczne, przeciwdziałanie stresowi i asertywność; </w:t>
      </w:r>
    </w:p>
    <w:p w14:paraId="550D3C2F" w14:textId="77777777" w:rsidR="00F52A8F" w:rsidRPr="001F3DA4" w:rsidRDefault="00F52A8F" w:rsidP="00F52A8F">
      <w:pPr>
        <w:numPr>
          <w:ilvl w:val="0"/>
          <w:numId w:val="25"/>
        </w:numPr>
        <w:shd w:val="clear" w:color="auto" w:fill="FFFFFF"/>
        <w:spacing w:after="180" w:line="240" w:lineRule="auto"/>
        <w:ind w:left="0"/>
        <w:jc w:val="both"/>
        <w:rPr>
          <w:rFonts w:ascii="Calibri" w:hAnsi="Calibri" w:cs="Calibri"/>
          <w:color w:val="000000"/>
          <w:sz w:val="20"/>
          <w:szCs w:val="20"/>
        </w:rPr>
      </w:pPr>
      <w:r w:rsidRPr="001F3DA4">
        <w:rPr>
          <w:rFonts w:ascii="Calibri" w:hAnsi="Calibri" w:cs="Calibri"/>
          <w:b/>
          <w:bCs/>
          <w:color w:val="000080"/>
          <w:sz w:val="20"/>
          <w:szCs w:val="20"/>
          <w:u w:val="single"/>
        </w:rPr>
        <w:t>szkolenia integracyjne</w:t>
      </w:r>
      <w:r w:rsidRPr="001F3DA4">
        <w:rPr>
          <w:rFonts w:ascii="Calibri" w:hAnsi="Calibri" w:cs="Calibri"/>
          <w:color w:val="000000"/>
          <w:sz w:val="20"/>
          <w:szCs w:val="20"/>
          <w:u w:val="single"/>
        </w:rPr>
        <w:t> </w:t>
      </w:r>
      <w:r w:rsidRPr="001F3DA4">
        <w:rPr>
          <w:rFonts w:ascii="Calibri" w:hAnsi="Calibri" w:cs="Calibri"/>
          <w:color w:val="000000"/>
          <w:sz w:val="20"/>
          <w:szCs w:val="20"/>
        </w:rPr>
        <w:t xml:space="preserve">(team </w:t>
      </w:r>
      <w:proofErr w:type="spellStart"/>
      <w:r w:rsidRPr="001F3DA4">
        <w:rPr>
          <w:rFonts w:ascii="Calibri" w:hAnsi="Calibri" w:cs="Calibri"/>
          <w:color w:val="000000"/>
          <w:sz w:val="20"/>
          <w:szCs w:val="20"/>
        </w:rPr>
        <w:t>building</w:t>
      </w:r>
      <w:proofErr w:type="spellEnd"/>
      <w:r w:rsidRPr="001F3DA4">
        <w:rPr>
          <w:rFonts w:ascii="Calibri" w:hAnsi="Calibri" w:cs="Calibri"/>
          <w:color w:val="000000"/>
          <w:sz w:val="20"/>
          <w:szCs w:val="20"/>
        </w:rPr>
        <w:t>).</w:t>
      </w:r>
    </w:p>
    <w:p w14:paraId="77CAAB97" w14:textId="77777777" w:rsidR="00F52A8F" w:rsidRPr="001F3DA4" w:rsidRDefault="00F52A8F" w:rsidP="00F52A8F">
      <w:pPr>
        <w:shd w:val="clear" w:color="auto" w:fill="FFFFFF"/>
        <w:spacing w:after="180"/>
        <w:jc w:val="both"/>
        <w:rPr>
          <w:rFonts w:ascii="Calibri" w:hAnsi="Calibri" w:cs="Calibri"/>
          <w:color w:val="000000"/>
          <w:sz w:val="20"/>
          <w:szCs w:val="20"/>
          <w:u w:val="single"/>
          <w:lang w:val="en-US"/>
        </w:rPr>
      </w:pPr>
      <w:r w:rsidRPr="001F3DA4">
        <w:rPr>
          <w:rFonts w:ascii="Calibri" w:hAnsi="Calibri" w:cs="Calibri"/>
          <w:color w:val="000000"/>
          <w:sz w:val="20"/>
          <w:szCs w:val="20"/>
        </w:rPr>
        <w:t xml:space="preserve">Jako </w:t>
      </w:r>
      <w:proofErr w:type="spellStart"/>
      <w:r w:rsidRPr="001F3DA4">
        <w:rPr>
          <w:rFonts w:ascii="Calibri" w:hAnsi="Calibri" w:cs="Calibri"/>
          <w:color w:val="000000"/>
          <w:sz w:val="20"/>
          <w:szCs w:val="20"/>
        </w:rPr>
        <w:t>Coach</w:t>
      </w:r>
      <w:proofErr w:type="spellEnd"/>
      <w:r w:rsidRPr="001F3DA4">
        <w:rPr>
          <w:rFonts w:ascii="Calibri" w:hAnsi="Calibri" w:cs="Calibri"/>
          <w:color w:val="000000"/>
          <w:sz w:val="20"/>
          <w:szCs w:val="20"/>
        </w:rPr>
        <w:t xml:space="preserve"> pracuje w oparciu o standardy i kodeks etyki ICF, buduje świadomą relację z klientem opartą na zaufaniu i współpracy, która sprzyja zarówno rozwojowi osobistemu jak </w:t>
      </w:r>
      <w:proofErr w:type="gramStart"/>
      <w:r w:rsidRPr="001F3DA4">
        <w:rPr>
          <w:rFonts w:ascii="Calibri" w:hAnsi="Calibri" w:cs="Calibri"/>
          <w:color w:val="000000"/>
          <w:sz w:val="20"/>
          <w:szCs w:val="20"/>
        </w:rPr>
        <w:t>i  poprawie</w:t>
      </w:r>
      <w:proofErr w:type="gramEnd"/>
      <w:r w:rsidRPr="001F3DA4">
        <w:rPr>
          <w:rFonts w:ascii="Calibri" w:hAnsi="Calibri" w:cs="Calibri"/>
          <w:color w:val="000000"/>
          <w:sz w:val="20"/>
          <w:szCs w:val="20"/>
        </w:rPr>
        <w:t xml:space="preserve"> efektywności działania organizacji.  Coaching traktuje jako sposób wspomagania ludzi w osiąganiu wyjątkowych rezultatów, skłania do refleksji, poznawania siebie i podejmowania coraz bardziej skutecznych działań. </w:t>
      </w:r>
      <w:proofErr w:type="spellStart"/>
      <w:r w:rsidRPr="001F3DA4">
        <w:rPr>
          <w:rFonts w:ascii="Calibri" w:hAnsi="Calibri" w:cs="Calibri"/>
          <w:color w:val="000000"/>
          <w:sz w:val="20"/>
          <w:szCs w:val="20"/>
          <w:lang w:val="en-US"/>
        </w:rPr>
        <w:t>Specjalizuje</w:t>
      </w:r>
      <w:proofErr w:type="spellEnd"/>
      <w:r w:rsidRPr="001F3DA4">
        <w:rPr>
          <w:rFonts w:ascii="Calibri" w:hAnsi="Calibri" w:cs="Calibri"/>
          <w:color w:val="000000"/>
          <w:sz w:val="20"/>
          <w:szCs w:val="20"/>
          <w:lang w:val="en-US"/>
        </w:rPr>
        <w:t xml:space="preserve"> </w:t>
      </w:r>
      <w:proofErr w:type="spellStart"/>
      <w:r w:rsidRPr="001F3DA4">
        <w:rPr>
          <w:rFonts w:ascii="Calibri" w:hAnsi="Calibri" w:cs="Calibri"/>
          <w:color w:val="000000"/>
          <w:sz w:val="20"/>
          <w:szCs w:val="20"/>
          <w:lang w:val="en-US"/>
        </w:rPr>
        <w:t>się</w:t>
      </w:r>
      <w:proofErr w:type="spellEnd"/>
      <w:r w:rsidRPr="001F3DA4">
        <w:rPr>
          <w:rFonts w:ascii="Calibri" w:hAnsi="Calibri" w:cs="Calibri"/>
          <w:color w:val="000000"/>
          <w:sz w:val="20"/>
          <w:szCs w:val="20"/>
          <w:lang w:val="en-US"/>
        </w:rPr>
        <w:t xml:space="preserve"> w </w:t>
      </w:r>
      <w:proofErr w:type="spellStart"/>
      <w:r w:rsidRPr="001F3DA4">
        <w:rPr>
          <w:rFonts w:ascii="Calibri" w:hAnsi="Calibri" w:cs="Calibri"/>
          <w:color w:val="000000"/>
          <w:sz w:val="20"/>
          <w:szCs w:val="20"/>
          <w:lang w:val="en-US"/>
        </w:rPr>
        <w:t>takich</w:t>
      </w:r>
      <w:proofErr w:type="spellEnd"/>
      <w:r w:rsidRPr="001F3DA4">
        <w:rPr>
          <w:rFonts w:ascii="Calibri" w:hAnsi="Calibri" w:cs="Calibri"/>
          <w:color w:val="000000"/>
          <w:sz w:val="20"/>
          <w:szCs w:val="20"/>
          <w:lang w:val="en-US"/>
        </w:rPr>
        <w:t xml:space="preserve"> </w:t>
      </w:r>
      <w:proofErr w:type="spellStart"/>
      <w:r w:rsidRPr="001F3DA4">
        <w:rPr>
          <w:rFonts w:ascii="Calibri" w:hAnsi="Calibri" w:cs="Calibri"/>
          <w:color w:val="000000"/>
          <w:sz w:val="20"/>
          <w:szCs w:val="20"/>
          <w:lang w:val="en-US"/>
        </w:rPr>
        <w:t>obszarach</w:t>
      </w:r>
      <w:proofErr w:type="spellEnd"/>
      <w:r w:rsidRPr="001F3DA4">
        <w:rPr>
          <w:rFonts w:ascii="Calibri" w:hAnsi="Calibri" w:cs="Calibri"/>
          <w:color w:val="000000"/>
          <w:sz w:val="20"/>
          <w:szCs w:val="20"/>
          <w:lang w:val="en-US"/>
        </w:rPr>
        <w:t xml:space="preserve"> jak: </w:t>
      </w:r>
      <w:r w:rsidRPr="001F3DA4">
        <w:rPr>
          <w:rFonts w:ascii="Calibri" w:hAnsi="Calibri" w:cs="Calibri"/>
          <w:color w:val="000000"/>
          <w:sz w:val="20"/>
          <w:szCs w:val="20"/>
          <w:u w:val="single"/>
          <w:lang w:val="en-US"/>
        </w:rPr>
        <w:t xml:space="preserve">Executive coaching, </w:t>
      </w:r>
      <w:proofErr w:type="spellStart"/>
      <w:r w:rsidRPr="001F3DA4">
        <w:rPr>
          <w:rFonts w:ascii="Calibri" w:hAnsi="Calibri" w:cs="Calibri"/>
          <w:color w:val="000000"/>
          <w:sz w:val="20"/>
          <w:szCs w:val="20"/>
          <w:u w:val="single"/>
          <w:lang w:val="en-US"/>
        </w:rPr>
        <w:t>Bussines</w:t>
      </w:r>
      <w:proofErr w:type="spellEnd"/>
      <w:r w:rsidRPr="001F3DA4">
        <w:rPr>
          <w:rFonts w:ascii="Calibri" w:hAnsi="Calibri" w:cs="Calibri"/>
          <w:color w:val="000000"/>
          <w:sz w:val="20"/>
          <w:szCs w:val="20"/>
          <w:u w:val="single"/>
          <w:lang w:val="en-US"/>
        </w:rPr>
        <w:t xml:space="preserve"> coaching, Team coaching, Career coaching, Performance coaching.</w:t>
      </w:r>
    </w:p>
    <w:p w14:paraId="03A4D871" w14:textId="77777777" w:rsidR="00F52A8F" w:rsidRPr="001F3DA4" w:rsidRDefault="00F52A8F" w:rsidP="00F52A8F">
      <w:pPr>
        <w:shd w:val="clear" w:color="auto" w:fill="FFFFFF"/>
        <w:spacing w:after="180"/>
        <w:jc w:val="both"/>
        <w:rPr>
          <w:rFonts w:ascii="Calibri" w:hAnsi="Calibri" w:cs="Calibri"/>
          <w:b/>
          <w:bCs/>
          <w:color w:val="000000"/>
          <w:sz w:val="20"/>
          <w:szCs w:val="20"/>
          <w:u w:val="single"/>
        </w:rPr>
      </w:pPr>
      <w:r w:rsidRPr="001F3DA4">
        <w:rPr>
          <w:rFonts w:ascii="Calibri" w:hAnsi="Calibri" w:cs="Calibri"/>
          <w:b/>
          <w:bCs/>
          <w:color w:val="000000"/>
          <w:sz w:val="20"/>
          <w:szCs w:val="20"/>
          <w:u w:val="single"/>
        </w:rPr>
        <w:t>POSIADA BOGATE DOŚWIADCZENIE W REALIZACJI PROJEKTÓW SZKOLENIOWYCH I COACHINGOWYCH DLA KADRY KIEROWNICZEJ I PRACOWNIKÓW:</w:t>
      </w:r>
    </w:p>
    <w:p w14:paraId="13E7926F" w14:textId="77777777" w:rsidR="00F52A8F" w:rsidRPr="001F3DA4" w:rsidRDefault="00F52A8F" w:rsidP="00F52A8F">
      <w:pPr>
        <w:shd w:val="clear" w:color="auto" w:fill="FFFFFF"/>
        <w:spacing w:after="180"/>
        <w:jc w:val="both"/>
        <w:rPr>
          <w:rFonts w:ascii="Calibri" w:hAnsi="Calibri" w:cs="Calibri"/>
          <w:b/>
          <w:bCs/>
          <w:color w:val="000000"/>
          <w:sz w:val="20"/>
          <w:szCs w:val="20"/>
          <w:u w:val="single"/>
        </w:rPr>
      </w:pPr>
      <w:r w:rsidRPr="001F3DA4">
        <w:rPr>
          <w:rFonts w:ascii="Calibri" w:hAnsi="Calibri" w:cs="Calibri"/>
          <w:b/>
          <w:bCs/>
          <w:color w:val="000000"/>
          <w:sz w:val="20"/>
          <w:szCs w:val="20"/>
          <w:u w:val="single"/>
        </w:rPr>
        <w:t xml:space="preserve">PODMIOTÓW GOSPODARCZYCH </w:t>
      </w:r>
    </w:p>
    <w:p w14:paraId="35E9577C" w14:textId="5F5819EA" w:rsidR="00F52A8F" w:rsidRPr="000A3750" w:rsidRDefault="00F52A8F" w:rsidP="00F52A8F">
      <w:pPr>
        <w:shd w:val="clear" w:color="auto" w:fill="FFFFFF"/>
        <w:spacing w:after="180"/>
        <w:jc w:val="both"/>
        <w:rPr>
          <w:rFonts w:ascii="Calibri" w:hAnsi="Calibri" w:cs="Calibri"/>
          <w:color w:val="000000"/>
        </w:rPr>
      </w:pPr>
      <w:r w:rsidRPr="000A3750">
        <w:rPr>
          <w:rFonts w:ascii="Calibri" w:hAnsi="Calibri" w:cs="Calibri"/>
          <w:noProof/>
          <w:color w:val="000000"/>
          <w:lang w:eastAsia="pl-PL"/>
        </w:rPr>
        <w:drawing>
          <wp:inline distT="0" distB="0" distL="0" distR="0" wp14:anchorId="3239F62C" wp14:editId="77825DDF">
            <wp:extent cx="6153150" cy="2279650"/>
            <wp:effectExtent l="0" t="0" r="0" b="6350"/>
            <wp:docPr id="5" name="Obraz 5" descr="http://www.zem.krakow.pl/sites/default/files/buss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www.zem.krakow.pl/sites/default/files/bussin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3150" cy="2279650"/>
                    </a:xfrm>
                    <a:prstGeom prst="rect">
                      <a:avLst/>
                    </a:prstGeom>
                    <a:noFill/>
                    <a:ln>
                      <a:noFill/>
                    </a:ln>
                  </pic:spPr>
                </pic:pic>
              </a:graphicData>
            </a:graphic>
          </wp:inline>
        </w:drawing>
      </w:r>
    </w:p>
    <w:p w14:paraId="203633F8" w14:textId="457F4308" w:rsidR="00F52A8F" w:rsidRPr="001F3DA4" w:rsidRDefault="00F52A8F" w:rsidP="00F52A8F">
      <w:pPr>
        <w:shd w:val="clear" w:color="auto" w:fill="FFFFFF"/>
        <w:spacing w:after="180"/>
        <w:jc w:val="both"/>
        <w:rPr>
          <w:rFonts w:ascii="Calibri" w:hAnsi="Calibri" w:cs="Calibri"/>
          <w:color w:val="000000"/>
          <w:sz w:val="20"/>
          <w:szCs w:val="20"/>
        </w:rPr>
      </w:pPr>
      <w:r w:rsidRPr="00BB00F6">
        <w:rPr>
          <w:rFonts w:ascii="Calibri" w:hAnsi="Calibri" w:cs="Calibri"/>
          <w:color w:val="000000"/>
        </w:rPr>
        <w:t>(</w:t>
      </w:r>
      <w:r w:rsidRPr="001F3DA4">
        <w:rPr>
          <w:rFonts w:ascii="Calibri" w:hAnsi="Calibri" w:cs="Calibri"/>
          <w:color w:val="000000"/>
          <w:sz w:val="20"/>
          <w:szCs w:val="20"/>
        </w:rPr>
        <w:t xml:space="preserve">m.in.) Grupa Tauron S.A., Grupa PGNiG S.A., Grupa Azoty S.A., PGE Obrót S.A., ENEA Wytwarzanie sp. z o.o., Wawel S.A., Animex Foods Sp. z o.o. Sp. K., </w:t>
      </w:r>
      <w:proofErr w:type="spellStart"/>
      <w:r w:rsidRPr="001F3DA4">
        <w:rPr>
          <w:rFonts w:ascii="Calibri" w:hAnsi="Calibri" w:cs="Calibri"/>
          <w:color w:val="000000"/>
          <w:sz w:val="20"/>
          <w:szCs w:val="20"/>
        </w:rPr>
        <w:t>Bahlsen</w:t>
      </w:r>
      <w:proofErr w:type="spellEnd"/>
      <w:r w:rsidRPr="001F3DA4">
        <w:rPr>
          <w:rFonts w:ascii="Calibri" w:hAnsi="Calibri" w:cs="Calibri"/>
          <w:color w:val="000000"/>
          <w:sz w:val="20"/>
          <w:szCs w:val="20"/>
        </w:rPr>
        <w:t xml:space="preserve"> Polska sp. z o.o. Sp. K., IKEA </w:t>
      </w:r>
      <w:proofErr w:type="spellStart"/>
      <w:r w:rsidRPr="001F3DA4">
        <w:rPr>
          <w:rFonts w:ascii="Calibri" w:hAnsi="Calibri" w:cs="Calibri"/>
          <w:color w:val="000000"/>
          <w:sz w:val="20"/>
          <w:szCs w:val="20"/>
        </w:rPr>
        <w:t>Industry</w:t>
      </w:r>
      <w:proofErr w:type="spellEnd"/>
      <w:r w:rsidRPr="001F3DA4">
        <w:rPr>
          <w:rFonts w:ascii="Calibri" w:hAnsi="Calibri" w:cs="Calibri"/>
          <w:color w:val="000000"/>
          <w:sz w:val="20"/>
          <w:szCs w:val="20"/>
        </w:rPr>
        <w:t xml:space="preserve"> Poland Sp. z o.o., IKEA Retail Sp. z o.o., Volkswagen Motor Polska sp. z o.o., VOLVO Polska sp. z o.o., INTERFERIE S.A., PKP Polskie Linie Kolejowe S.A., UNICARD S.A., Kopalnia Soli Wieczka, </w:t>
      </w:r>
      <w:proofErr w:type="spellStart"/>
      <w:r w:rsidRPr="001F3DA4">
        <w:rPr>
          <w:rFonts w:ascii="Calibri" w:hAnsi="Calibri" w:cs="Calibri"/>
          <w:color w:val="000000"/>
          <w:sz w:val="20"/>
          <w:szCs w:val="20"/>
        </w:rPr>
        <w:t>Buma</w:t>
      </w:r>
      <w:proofErr w:type="spellEnd"/>
      <w:r w:rsidRPr="001F3DA4">
        <w:rPr>
          <w:rFonts w:ascii="Calibri" w:hAnsi="Calibri" w:cs="Calibri"/>
          <w:color w:val="000000"/>
          <w:sz w:val="20"/>
          <w:szCs w:val="20"/>
        </w:rPr>
        <w:t xml:space="preserve"> Service sp. z o.o., </w:t>
      </w:r>
      <w:proofErr w:type="spellStart"/>
      <w:r w:rsidRPr="001F3DA4">
        <w:rPr>
          <w:rFonts w:ascii="Calibri" w:hAnsi="Calibri" w:cs="Calibri"/>
          <w:color w:val="000000"/>
          <w:sz w:val="20"/>
          <w:szCs w:val="20"/>
        </w:rPr>
        <w:t>Gegenbauer</w:t>
      </w:r>
      <w:proofErr w:type="spellEnd"/>
      <w:r w:rsidRPr="001F3DA4">
        <w:rPr>
          <w:rFonts w:ascii="Calibri" w:hAnsi="Calibri" w:cs="Calibri"/>
          <w:color w:val="000000"/>
          <w:sz w:val="20"/>
          <w:szCs w:val="20"/>
        </w:rPr>
        <w:t xml:space="preserve"> Polska sp. z o.o.,</w:t>
      </w:r>
      <w:r w:rsidRPr="001F3DA4">
        <w:rPr>
          <w:rFonts w:ascii="Calibri" w:hAnsi="Calibri" w:cs="Calibri"/>
          <w:sz w:val="20"/>
          <w:szCs w:val="20"/>
        </w:rPr>
        <w:t> </w:t>
      </w:r>
      <w:r w:rsidRPr="001F3DA4">
        <w:rPr>
          <w:rFonts w:ascii="Calibri" w:hAnsi="Calibri" w:cs="Calibri"/>
          <w:color w:val="000000"/>
          <w:sz w:val="20"/>
          <w:szCs w:val="20"/>
        </w:rPr>
        <w:t xml:space="preserve">Krakowski Holding Komunalny S.A., MEDI POLSKA Sp. z o.o., Clifford </w:t>
      </w:r>
      <w:proofErr w:type="spellStart"/>
      <w:r w:rsidRPr="001F3DA4">
        <w:rPr>
          <w:rFonts w:ascii="Calibri" w:hAnsi="Calibri" w:cs="Calibri"/>
          <w:color w:val="000000"/>
          <w:sz w:val="20"/>
          <w:szCs w:val="20"/>
        </w:rPr>
        <w:t>Thames</w:t>
      </w:r>
      <w:proofErr w:type="spellEnd"/>
      <w:r w:rsidRPr="001F3DA4">
        <w:rPr>
          <w:rFonts w:ascii="Calibri" w:hAnsi="Calibri" w:cs="Calibri"/>
          <w:color w:val="000000"/>
          <w:sz w:val="20"/>
          <w:szCs w:val="20"/>
        </w:rPr>
        <w:t xml:space="preserve"> Sp. z o.o., RT </w:t>
      </w:r>
      <w:proofErr w:type="spellStart"/>
      <w:r w:rsidRPr="001F3DA4">
        <w:rPr>
          <w:rFonts w:ascii="Calibri" w:hAnsi="Calibri" w:cs="Calibri"/>
          <w:color w:val="000000"/>
          <w:sz w:val="20"/>
          <w:szCs w:val="20"/>
        </w:rPr>
        <w:t>Hotels</w:t>
      </w:r>
      <w:proofErr w:type="spellEnd"/>
      <w:r w:rsidRPr="001F3DA4">
        <w:rPr>
          <w:rFonts w:ascii="Calibri" w:hAnsi="Calibri" w:cs="Calibri"/>
          <w:color w:val="000000"/>
          <w:sz w:val="20"/>
          <w:szCs w:val="20"/>
        </w:rPr>
        <w:t xml:space="preserve"> S.A., Orbis S.A., KCR S.A., TRW </w:t>
      </w:r>
      <w:proofErr w:type="spellStart"/>
      <w:r w:rsidRPr="001F3DA4">
        <w:rPr>
          <w:rFonts w:ascii="Calibri" w:hAnsi="Calibri" w:cs="Calibri"/>
          <w:color w:val="000000"/>
          <w:sz w:val="20"/>
          <w:szCs w:val="20"/>
        </w:rPr>
        <w:t>Steering</w:t>
      </w:r>
      <w:proofErr w:type="spellEnd"/>
      <w:r w:rsidRPr="001F3DA4">
        <w:rPr>
          <w:rFonts w:ascii="Calibri" w:hAnsi="Calibri" w:cs="Calibri"/>
          <w:color w:val="000000"/>
          <w:sz w:val="20"/>
          <w:szCs w:val="20"/>
        </w:rPr>
        <w:t xml:space="preserve"> Systems Poland, NSK STEERING SYSTEMS EUROPA (POLSKA) SP. Z O.O., Alfa </w:t>
      </w:r>
      <w:proofErr w:type="spellStart"/>
      <w:r w:rsidRPr="001F3DA4">
        <w:rPr>
          <w:rFonts w:ascii="Calibri" w:hAnsi="Calibri" w:cs="Calibri"/>
          <w:color w:val="000000"/>
          <w:sz w:val="20"/>
          <w:szCs w:val="20"/>
        </w:rPr>
        <w:t>Laval</w:t>
      </w:r>
      <w:proofErr w:type="spellEnd"/>
      <w:r w:rsidRPr="001F3DA4">
        <w:rPr>
          <w:rFonts w:ascii="Calibri" w:hAnsi="Calibri" w:cs="Calibri"/>
          <w:color w:val="000000"/>
          <w:sz w:val="20"/>
          <w:szCs w:val="20"/>
        </w:rPr>
        <w:t xml:space="preserve"> Kraków Sp. z o.o., LS </w:t>
      </w:r>
      <w:proofErr w:type="spellStart"/>
      <w:r w:rsidRPr="001F3DA4">
        <w:rPr>
          <w:rFonts w:ascii="Calibri" w:hAnsi="Calibri" w:cs="Calibri"/>
          <w:color w:val="000000"/>
          <w:sz w:val="20"/>
          <w:szCs w:val="20"/>
        </w:rPr>
        <w:t>Airport</w:t>
      </w:r>
      <w:proofErr w:type="spellEnd"/>
      <w:r w:rsidRPr="001F3DA4">
        <w:rPr>
          <w:rFonts w:ascii="Calibri" w:hAnsi="Calibri" w:cs="Calibri"/>
          <w:color w:val="000000"/>
          <w:sz w:val="20"/>
          <w:szCs w:val="20"/>
        </w:rPr>
        <w:t xml:space="preserve"> Services S.A., Zakłady Mechaniczno-Kuźnicze „ WOSTAL” Sp. z o.o., Wodociągi i Kanalizacja Krzeszowice Sp. z o.o., KAPRIN sp. z o.o.,</w:t>
      </w:r>
      <w:r w:rsidRPr="001F3DA4">
        <w:rPr>
          <w:rFonts w:ascii="Calibri" w:hAnsi="Calibri" w:cs="Calibri"/>
          <w:sz w:val="20"/>
          <w:szCs w:val="20"/>
        </w:rPr>
        <w:t> </w:t>
      </w:r>
      <w:r w:rsidRPr="001F3DA4">
        <w:rPr>
          <w:rFonts w:ascii="Calibri" w:hAnsi="Calibri" w:cs="Calibri"/>
          <w:color w:val="000000"/>
          <w:sz w:val="20"/>
          <w:szCs w:val="20"/>
        </w:rPr>
        <w:t>FM SOLUTIONS, Bank Spółdzielczy w L</w:t>
      </w:r>
      <w:r w:rsidR="001F3DA4">
        <w:rPr>
          <w:rFonts w:ascii="Calibri" w:hAnsi="Calibri" w:cs="Calibri"/>
          <w:color w:val="000000"/>
          <w:sz w:val="20"/>
          <w:szCs w:val="20"/>
        </w:rPr>
        <w:t>imanowej, Holiday Inn Dabrowa Gó</w:t>
      </w:r>
      <w:r w:rsidRPr="001F3DA4">
        <w:rPr>
          <w:rFonts w:ascii="Calibri" w:hAnsi="Calibri" w:cs="Calibri"/>
          <w:color w:val="000000"/>
          <w:sz w:val="20"/>
          <w:szCs w:val="20"/>
        </w:rPr>
        <w:t xml:space="preserve">rnicza ****, Holiday Inn </w:t>
      </w:r>
      <w:proofErr w:type="spellStart"/>
      <w:r w:rsidRPr="001F3DA4">
        <w:rPr>
          <w:rFonts w:ascii="Calibri" w:hAnsi="Calibri" w:cs="Calibri"/>
          <w:color w:val="000000"/>
          <w:sz w:val="20"/>
          <w:szCs w:val="20"/>
        </w:rPr>
        <w:t>Krakow</w:t>
      </w:r>
      <w:proofErr w:type="spellEnd"/>
      <w:r w:rsidRPr="001F3DA4">
        <w:rPr>
          <w:rFonts w:ascii="Calibri" w:hAnsi="Calibri" w:cs="Calibri"/>
          <w:color w:val="000000"/>
          <w:sz w:val="20"/>
          <w:szCs w:val="20"/>
        </w:rPr>
        <w:t xml:space="preserve"> City Centre *****, licznych przedsiębiorstw w ramach projektów realizowanych przez Małopolską Agencją Rozwoju Regionalnego.</w:t>
      </w:r>
    </w:p>
    <w:p w14:paraId="41C99E1A" w14:textId="77777777" w:rsidR="00F52A8F" w:rsidRDefault="00F52A8F" w:rsidP="00F52A8F">
      <w:pPr>
        <w:shd w:val="clear" w:color="auto" w:fill="FFFFFF"/>
        <w:spacing w:after="180"/>
        <w:jc w:val="both"/>
        <w:rPr>
          <w:rFonts w:ascii="Calibri" w:hAnsi="Calibri" w:cs="Calibri"/>
          <w:b/>
          <w:bCs/>
          <w:color w:val="000000"/>
          <w:u w:val="single"/>
        </w:rPr>
      </w:pPr>
      <w:r w:rsidRPr="00B4734B">
        <w:rPr>
          <w:rFonts w:ascii="Calibri" w:hAnsi="Calibri" w:cs="Calibri"/>
          <w:b/>
          <w:bCs/>
          <w:color w:val="000000"/>
          <w:u w:val="single"/>
        </w:rPr>
        <w:lastRenderedPageBreak/>
        <w:t>ADMINISTRACJI PUBLICZNEJ, SZKÓŁ WYŻSZYCH, POMOCY SPOŁECZNEJ, URZĘDÓW PRACY:</w:t>
      </w:r>
    </w:p>
    <w:p w14:paraId="50F5A21F" w14:textId="7B7D2F6B" w:rsidR="00F52A8F" w:rsidRDefault="00F52A8F" w:rsidP="0020761A">
      <w:pPr>
        <w:shd w:val="clear" w:color="auto" w:fill="FFFFFF"/>
        <w:spacing w:after="180"/>
        <w:jc w:val="center"/>
        <w:rPr>
          <w:rFonts w:ascii="Calibri" w:hAnsi="Calibri" w:cs="Calibri"/>
          <w:color w:val="000000"/>
        </w:rPr>
      </w:pPr>
      <w:r w:rsidRPr="00B4734B">
        <w:rPr>
          <w:rFonts w:ascii="Calibri" w:hAnsi="Calibri" w:cs="Calibri"/>
          <w:noProof/>
          <w:color w:val="000000"/>
          <w:lang w:eastAsia="pl-PL"/>
        </w:rPr>
        <w:drawing>
          <wp:inline distT="0" distB="0" distL="0" distR="0" wp14:anchorId="74A5D644" wp14:editId="4973D347">
            <wp:extent cx="6127750" cy="3708400"/>
            <wp:effectExtent l="0" t="0" r="6350" b="6350"/>
            <wp:docPr id="3" name="Obraz 3" descr="http://www.zem.krakow.pl/sites/default/files/instytuc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http://www.zem.krakow.pl/sites/default/files/instytucj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7750" cy="3708400"/>
                    </a:xfrm>
                    <a:prstGeom prst="rect">
                      <a:avLst/>
                    </a:prstGeom>
                    <a:noFill/>
                    <a:ln>
                      <a:noFill/>
                    </a:ln>
                  </pic:spPr>
                </pic:pic>
              </a:graphicData>
            </a:graphic>
          </wp:inline>
        </w:drawing>
      </w:r>
    </w:p>
    <w:p w14:paraId="331E99AA" w14:textId="6A641060" w:rsidR="00611E87" w:rsidRPr="001F3DA4" w:rsidRDefault="00F52A8F" w:rsidP="0020761A">
      <w:pPr>
        <w:shd w:val="clear" w:color="auto" w:fill="FFFFFF"/>
        <w:spacing w:after="180"/>
        <w:jc w:val="both"/>
        <w:rPr>
          <w:rFonts w:cstheme="minorHAnsi"/>
          <w:b/>
          <w:color w:val="FF0000"/>
          <w:sz w:val="20"/>
          <w:szCs w:val="20"/>
        </w:rPr>
      </w:pPr>
      <w:r w:rsidRPr="001F3DA4">
        <w:rPr>
          <w:rFonts w:ascii="Calibri" w:hAnsi="Calibri" w:cs="Calibri"/>
          <w:color w:val="000000"/>
          <w:sz w:val="20"/>
          <w:szCs w:val="20"/>
        </w:rPr>
        <w:t>(m.in.) Uniwersytet Jagielloński, Uniwersytet Łódzki, Uniwersytet Medyczny im. Piastów Śląskich we Wrocławiu, Generalna Dyrekcja Dróg Krajowych i Autostrad, Wyższy Urząd Górniczy, Agencja Rynku Rolnego, Zakład Ubezpieczeń Społecznych, Główny Urząd Miar w Warszawie, Urząd Marszałkowski Województwa Świętokrzyskiego, Urząd Marszałkowski Województwa Małopolskiego, Urząd Marszałkowski Województwa Dolnośląskiego, Małopolski Urząd Wojewódzki, Dolnośląski Urząd Wojewódzki, Świętokrzyski Urząd Wojewódzki, Urząd Miasta Krakowa, Urząd Miasta Stołecznego Warszawy, Urząd Miasta Kielce, Urząd Miasta Nowy Sącz, Starostwo Powiatowe w Bochni, Starostwo Powiatowe w Żywcu, Zarząd Infrastruktury Komunalnej i Transportu w Krakowie, Miejski Zarząd Dróg w Bielsku-Białej, Małopolskie Centrum Przedsiębiorczości, Tatrzański Park Narodowy Małopolskie Centrum Doskonalenia Nauczycieli, PUP w Kielcach, PUP w Zabrzu, ROPS w Krakowie, ROPS w Rzeszowie, ROPS w Kielcach, Wojewódzki Inspektorat Ochrony Środowiska w Kielcach, Wojewódzki Inspektorat Farmaceutyczny w Kielcach, Wojewódzki Inspektorat Nadzoru Budowlanego w Kielcach, Wojewódzki Inspektorat Transportu Drogowego w Kielcach, Wojewódzki Inspektorat Ochrony Roślin i Nasiennictwa w Kielcach, MOPS w Krakowie, Wojewódzki Sztab Wojskowy w Krakowie, Jednostka Wojskowa Nr 2305.</w:t>
      </w:r>
    </w:p>
    <w:p w14:paraId="6ACC0ACF" w14:textId="77777777" w:rsidR="001F3DA4" w:rsidRDefault="001F3DA4" w:rsidP="00F42CB1">
      <w:pPr>
        <w:spacing w:after="0"/>
        <w:jc w:val="center"/>
        <w:rPr>
          <w:rFonts w:cstheme="minorHAnsi"/>
          <w:b/>
        </w:rPr>
      </w:pPr>
    </w:p>
    <w:p w14:paraId="72C1F660" w14:textId="77777777" w:rsidR="001F3DA4" w:rsidRDefault="001F3DA4" w:rsidP="00F42CB1">
      <w:pPr>
        <w:spacing w:after="0"/>
        <w:jc w:val="center"/>
        <w:rPr>
          <w:rFonts w:cstheme="minorHAnsi"/>
          <w:b/>
        </w:rPr>
      </w:pPr>
    </w:p>
    <w:p w14:paraId="5C468675" w14:textId="77777777" w:rsidR="001F3DA4" w:rsidRDefault="001F3DA4" w:rsidP="00F42CB1">
      <w:pPr>
        <w:spacing w:after="0"/>
        <w:jc w:val="center"/>
        <w:rPr>
          <w:rFonts w:cstheme="minorHAnsi"/>
          <w:b/>
        </w:rPr>
      </w:pPr>
    </w:p>
    <w:p w14:paraId="7610F0BB" w14:textId="77777777" w:rsidR="001F3DA4" w:rsidRDefault="001F3DA4" w:rsidP="00F42CB1">
      <w:pPr>
        <w:spacing w:after="0"/>
        <w:jc w:val="center"/>
        <w:rPr>
          <w:rFonts w:cstheme="minorHAnsi"/>
          <w:b/>
        </w:rPr>
      </w:pPr>
    </w:p>
    <w:p w14:paraId="55B57EBD" w14:textId="77777777" w:rsidR="001F3DA4" w:rsidRDefault="001F3DA4" w:rsidP="00F42CB1">
      <w:pPr>
        <w:spacing w:after="0"/>
        <w:jc w:val="center"/>
        <w:rPr>
          <w:rFonts w:cstheme="minorHAnsi"/>
          <w:b/>
        </w:rPr>
      </w:pPr>
    </w:p>
    <w:p w14:paraId="6114A1D2" w14:textId="77777777" w:rsidR="001F3DA4" w:rsidRDefault="001F3DA4" w:rsidP="00F42CB1">
      <w:pPr>
        <w:spacing w:after="0"/>
        <w:jc w:val="center"/>
        <w:rPr>
          <w:rFonts w:cstheme="minorHAnsi"/>
          <w:b/>
        </w:rPr>
      </w:pPr>
    </w:p>
    <w:p w14:paraId="23106386" w14:textId="77777777" w:rsidR="001F3DA4" w:rsidRDefault="001F3DA4" w:rsidP="00F42CB1">
      <w:pPr>
        <w:spacing w:after="0"/>
        <w:jc w:val="center"/>
        <w:rPr>
          <w:rFonts w:cstheme="minorHAnsi"/>
          <w:b/>
        </w:rPr>
      </w:pPr>
    </w:p>
    <w:p w14:paraId="09AD411E" w14:textId="77777777" w:rsidR="001F3DA4" w:rsidRDefault="001F3DA4" w:rsidP="00F42CB1">
      <w:pPr>
        <w:spacing w:after="0"/>
        <w:jc w:val="center"/>
        <w:rPr>
          <w:rFonts w:cstheme="minorHAnsi"/>
          <w:b/>
        </w:rPr>
      </w:pPr>
    </w:p>
    <w:p w14:paraId="0018D88D" w14:textId="77777777" w:rsidR="001F3DA4" w:rsidRDefault="001F3DA4" w:rsidP="00F42CB1">
      <w:pPr>
        <w:spacing w:after="0"/>
        <w:jc w:val="center"/>
        <w:rPr>
          <w:rFonts w:cstheme="minorHAnsi"/>
          <w:b/>
        </w:rPr>
      </w:pPr>
    </w:p>
    <w:p w14:paraId="0C2BA000" w14:textId="77777777" w:rsidR="001F3DA4" w:rsidRDefault="001F3DA4" w:rsidP="00F42CB1">
      <w:pPr>
        <w:spacing w:after="0"/>
        <w:jc w:val="center"/>
        <w:rPr>
          <w:rFonts w:cstheme="minorHAnsi"/>
          <w:b/>
        </w:rPr>
      </w:pPr>
    </w:p>
    <w:p w14:paraId="361D507B" w14:textId="7D2766C8" w:rsidR="00F42CB1" w:rsidRPr="00F42CB1" w:rsidRDefault="00F42CB1" w:rsidP="00F42CB1">
      <w:pPr>
        <w:spacing w:after="0"/>
        <w:jc w:val="center"/>
        <w:rPr>
          <w:rFonts w:cstheme="minorHAnsi"/>
          <w:b/>
        </w:rPr>
      </w:pPr>
      <w:r>
        <w:rPr>
          <w:rFonts w:cstheme="minorHAnsi"/>
          <w:b/>
        </w:rPr>
        <w:t>Harmonogram s</w:t>
      </w:r>
      <w:r w:rsidR="004D5D3E" w:rsidRPr="008E3B44">
        <w:rPr>
          <w:rFonts w:cstheme="minorHAnsi"/>
          <w:b/>
        </w:rPr>
        <w:t>zkolenie</w:t>
      </w:r>
      <w:r>
        <w:rPr>
          <w:rFonts w:cstheme="minorHAnsi"/>
          <w:b/>
        </w:rPr>
        <w:t xml:space="preserve"> </w:t>
      </w:r>
      <w:r w:rsidRPr="00F42CB1">
        <w:rPr>
          <w:rFonts w:cstheme="minorHAnsi"/>
          <w:b/>
        </w:rPr>
        <w:t>Cz. A</w:t>
      </w:r>
      <w:r>
        <w:rPr>
          <w:rFonts w:cstheme="minorHAnsi"/>
          <w:b/>
        </w:rPr>
        <w:br/>
      </w:r>
      <w:r w:rsidRPr="00F42CB1">
        <w:rPr>
          <w:rFonts w:cstheme="minorHAnsi"/>
          <w:b/>
        </w:rPr>
        <w:t>„Modelowanie Biznesowe.</w:t>
      </w:r>
      <w:r w:rsidR="003468A3">
        <w:rPr>
          <w:rFonts w:cstheme="minorHAnsi"/>
          <w:b/>
        </w:rPr>
        <w:t xml:space="preserve"> </w:t>
      </w:r>
      <w:r w:rsidRPr="00F42CB1">
        <w:rPr>
          <w:rFonts w:cstheme="minorHAnsi"/>
          <w:b/>
        </w:rPr>
        <w:t>Zapoznanie z procesem i przygotowaniem do pracy wybranymi narzędziami”</w:t>
      </w:r>
    </w:p>
    <w:p w14:paraId="04147724" w14:textId="202B5A86" w:rsidR="0020019E" w:rsidRDefault="0020019E" w:rsidP="0049026F">
      <w:pPr>
        <w:spacing w:after="0" w:line="240" w:lineRule="auto"/>
        <w:jc w:val="center"/>
        <w:rPr>
          <w:rFonts w:cstheme="minorHAnsi"/>
          <w:b/>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229"/>
      </w:tblGrid>
      <w:tr w:rsidR="0020019E" w:rsidRPr="00A807B4" w14:paraId="437FE4F2" w14:textId="77777777" w:rsidTr="003B3CDC">
        <w:trPr>
          <w:jc w:val="center"/>
        </w:trPr>
        <w:tc>
          <w:tcPr>
            <w:tcW w:w="1838" w:type="dxa"/>
          </w:tcPr>
          <w:p w14:paraId="410F7533" w14:textId="77777777" w:rsidR="0020019E" w:rsidRPr="00A807B4" w:rsidRDefault="0020019E" w:rsidP="003B3CDC">
            <w:pPr>
              <w:spacing w:after="0" w:line="240" w:lineRule="auto"/>
              <w:jc w:val="center"/>
              <w:rPr>
                <w:rFonts w:eastAsia="Calibri" w:cstheme="minorHAnsi"/>
                <w:b/>
                <w:i/>
                <w:sz w:val="20"/>
                <w:szCs w:val="20"/>
                <w:lang w:eastAsia="pl-PL"/>
              </w:rPr>
            </w:pPr>
            <w:r w:rsidRPr="00A807B4">
              <w:rPr>
                <w:rFonts w:eastAsia="Calibri" w:cstheme="minorHAnsi"/>
                <w:b/>
                <w:i/>
                <w:sz w:val="20"/>
                <w:szCs w:val="20"/>
                <w:lang w:eastAsia="pl-PL"/>
              </w:rPr>
              <w:t>Godziny zajęć</w:t>
            </w:r>
          </w:p>
        </w:tc>
        <w:tc>
          <w:tcPr>
            <w:tcW w:w="7229" w:type="dxa"/>
          </w:tcPr>
          <w:p w14:paraId="59847B6E" w14:textId="77777777" w:rsidR="007A43D2" w:rsidRDefault="0020019E" w:rsidP="003B3CDC">
            <w:pPr>
              <w:spacing w:after="0" w:line="240" w:lineRule="auto"/>
              <w:jc w:val="center"/>
              <w:rPr>
                <w:rFonts w:eastAsia="Calibri" w:cstheme="minorHAnsi"/>
                <w:b/>
                <w:i/>
                <w:sz w:val="20"/>
                <w:szCs w:val="20"/>
                <w:lang w:eastAsia="pl-PL"/>
              </w:rPr>
            </w:pPr>
            <w:r w:rsidRPr="00A807B4">
              <w:rPr>
                <w:rFonts w:eastAsia="Calibri" w:cstheme="minorHAnsi"/>
                <w:b/>
                <w:i/>
                <w:sz w:val="20"/>
                <w:szCs w:val="20"/>
                <w:lang w:eastAsia="pl-PL"/>
              </w:rPr>
              <w:t>Zakres tematyczny</w:t>
            </w:r>
          </w:p>
          <w:p w14:paraId="090FF03C" w14:textId="134858D4" w:rsidR="0020019E" w:rsidRPr="00A807B4" w:rsidRDefault="0020019E" w:rsidP="003B3CDC">
            <w:pPr>
              <w:spacing w:after="0" w:line="240" w:lineRule="auto"/>
              <w:jc w:val="center"/>
              <w:rPr>
                <w:rFonts w:eastAsia="Calibri" w:cstheme="minorHAnsi"/>
                <w:b/>
                <w:i/>
                <w:sz w:val="20"/>
                <w:szCs w:val="20"/>
                <w:lang w:eastAsia="pl-PL"/>
              </w:rPr>
            </w:pPr>
            <w:r w:rsidRPr="00A807B4">
              <w:rPr>
                <w:rFonts w:eastAsia="Calibri" w:cstheme="minorHAnsi"/>
                <w:b/>
                <w:i/>
                <w:sz w:val="20"/>
                <w:szCs w:val="20"/>
                <w:lang w:eastAsia="pl-PL"/>
              </w:rPr>
              <w:t xml:space="preserve"> </w:t>
            </w:r>
            <w:r>
              <w:rPr>
                <w:rFonts w:eastAsia="Calibri" w:cstheme="minorHAnsi"/>
                <w:b/>
                <w:i/>
                <w:sz w:val="20"/>
                <w:szCs w:val="20"/>
                <w:lang w:eastAsia="pl-PL"/>
              </w:rPr>
              <w:t xml:space="preserve">dzień </w:t>
            </w:r>
            <w:r w:rsidRPr="00A807B4">
              <w:rPr>
                <w:rFonts w:eastAsia="Calibri" w:cstheme="minorHAnsi"/>
                <w:b/>
                <w:i/>
                <w:sz w:val="20"/>
                <w:szCs w:val="20"/>
                <w:lang w:eastAsia="pl-PL"/>
              </w:rPr>
              <w:t xml:space="preserve">I </w:t>
            </w:r>
            <w:r>
              <w:rPr>
                <w:rFonts w:eastAsia="Calibri" w:cstheme="minorHAnsi"/>
                <w:b/>
                <w:i/>
                <w:sz w:val="20"/>
                <w:szCs w:val="20"/>
                <w:lang w:eastAsia="pl-PL"/>
              </w:rPr>
              <w:t xml:space="preserve">9.10.2023 </w:t>
            </w:r>
            <w:r w:rsidRPr="00A807B4">
              <w:rPr>
                <w:rFonts w:eastAsia="Calibri" w:cstheme="minorHAnsi"/>
                <w:b/>
                <w:i/>
                <w:sz w:val="20"/>
                <w:szCs w:val="20"/>
                <w:lang w:eastAsia="pl-PL"/>
              </w:rPr>
              <w:t>– forma online</w:t>
            </w:r>
          </w:p>
        </w:tc>
      </w:tr>
      <w:tr w:rsidR="0020019E" w:rsidRPr="00A807B4" w14:paraId="10F25B62" w14:textId="77777777" w:rsidTr="003B3CDC">
        <w:trPr>
          <w:jc w:val="center"/>
        </w:trPr>
        <w:tc>
          <w:tcPr>
            <w:tcW w:w="1838" w:type="dxa"/>
          </w:tcPr>
          <w:p w14:paraId="1C7EE5C4" w14:textId="77777777" w:rsidR="0020019E" w:rsidRPr="00A807B4" w:rsidRDefault="0020019E" w:rsidP="003B3CDC">
            <w:pPr>
              <w:spacing w:after="0" w:line="240" w:lineRule="auto"/>
              <w:jc w:val="center"/>
              <w:rPr>
                <w:rFonts w:eastAsia="Calibri" w:cstheme="minorHAnsi"/>
                <w:i/>
                <w:sz w:val="20"/>
                <w:szCs w:val="20"/>
                <w:lang w:eastAsia="pl-PL"/>
              </w:rPr>
            </w:pPr>
          </w:p>
          <w:p w14:paraId="4B415F7A" w14:textId="77777777" w:rsidR="0020019E" w:rsidRPr="00A807B4" w:rsidRDefault="0020019E" w:rsidP="003B3CDC">
            <w:pPr>
              <w:spacing w:after="0" w:line="240" w:lineRule="auto"/>
              <w:jc w:val="center"/>
              <w:rPr>
                <w:rFonts w:eastAsia="Calibri" w:cstheme="minorHAnsi"/>
                <w:i/>
                <w:sz w:val="20"/>
                <w:szCs w:val="20"/>
                <w:lang w:eastAsia="pl-PL"/>
              </w:rPr>
            </w:pPr>
            <w:r w:rsidRPr="00A807B4">
              <w:rPr>
                <w:rFonts w:eastAsia="Calibri" w:cstheme="minorHAnsi"/>
                <w:i/>
                <w:sz w:val="20"/>
                <w:szCs w:val="20"/>
                <w:lang w:eastAsia="pl-PL"/>
              </w:rPr>
              <w:t xml:space="preserve">9.00 </w:t>
            </w:r>
          </w:p>
          <w:p w14:paraId="25F8ABE8" w14:textId="77777777" w:rsidR="0020019E" w:rsidRPr="00A807B4" w:rsidRDefault="0020019E" w:rsidP="003B3CDC">
            <w:pPr>
              <w:spacing w:after="0" w:line="240" w:lineRule="auto"/>
              <w:jc w:val="center"/>
              <w:rPr>
                <w:rFonts w:eastAsia="Calibri" w:cstheme="minorHAnsi"/>
                <w:i/>
                <w:sz w:val="20"/>
                <w:szCs w:val="20"/>
                <w:lang w:eastAsia="pl-PL"/>
              </w:rPr>
            </w:pPr>
          </w:p>
        </w:tc>
        <w:tc>
          <w:tcPr>
            <w:tcW w:w="7229" w:type="dxa"/>
          </w:tcPr>
          <w:p w14:paraId="4FE79BED" w14:textId="77777777" w:rsidR="0020019E" w:rsidRPr="00A807B4" w:rsidRDefault="0020019E" w:rsidP="003B3CDC">
            <w:pPr>
              <w:spacing w:after="0" w:line="240" w:lineRule="auto"/>
              <w:jc w:val="both"/>
              <w:rPr>
                <w:rFonts w:eastAsia="Calibri" w:cstheme="minorHAnsi"/>
                <w:i/>
                <w:sz w:val="20"/>
                <w:szCs w:val="20"/>
                <w:lang w:eastAsia="pl-PL"/>
              </w:rPr>
            </w:pPr>
          </w:p>
          <w:p w14:paraId="0355B93B" w14:textId="77777777" w:rsidR="0020019E" w:rsidRPr="00A807B4" w:rsidRDefault="0020019E" w:rsidP="003B3CDC">
            <w:pPr>
              <w:spacing w:after="0" w:line="240" w:lineRule="auto"/>
              <w:jc w:val="both"/>
              <w:rPr>
                <w:rFonts w:eastAsia="Calibri" w:cstheme="minorHAnsi"/>
                <w:i/>
                <w:sz w:val="20"/>
                <w:szCs w:val="20"/>
                <w:lang w:eastAsia="pl-PL"/>
              </w:rPr>
            </w:pPr>
            <w:r w:rsidRPr="00A807B4">
              <w:rPr>
                <w:rFonts w:eastAsia="Calibri" w:cstheme="minorHAnsi"/>
                <w:i/>
                <w:sz w:val="20"/>
                <w:szCs w:val="20"/>
                <w:lang w:eastAsia="pl-PL"/>
              </w:rPr>
              <w:t>Logowanie do systemu Zoom Meeting</w:t>
            </w:r>
          </w:p>
          <w:p w14:paraId="0AAFAFA7" w14:textId="77777777" w:rsidR="0020019E" w:rsidRPr="00A807B4" w:rsidRDefault="0020019E" w:rsidP="003B3CDC">
            <w:pPr>
              <w:spacing w:after="0" w:line="240" w:lineRule="auto"/>
              <w:jc w:val="both"/>
              <w:rPr>
                <w:rFonts w:eastAsia="Calibri" w:cstheme="minorHAnsi"/>
                <w:i/>
                <w:sz w:val="20"/>
                <w:szCs w:val="20"/>
                <w:lang w:eastAsia="pl-PL"/>
              </w:rPr>
            </w:pPr>
          </w:p>
        </w:tc>
      </w:tr>
      <w:tr w:rsidR="0020019E" w:rsidRPr="00A807B4" w14:paraId="0DAF0504" w14:textId="77777777" w:rsidTr="003B3CDC">
        <w:trPr>
          <w:jc w:val="center"/>
        </w:trPr>
        <w:tc>
          <w:tcPr>
            <w:tcW w:w="1838" w:type="dxa"/>
          </w:tcPr>
          <w:p w14:paraId="3CA87D8B" w14:textId="77777777" w:rsidR="0020019E" w:rsidRPr="00A807B4" w:rsidRDefault="0020019E" w:rsidP="003B3CDC">
            <w:pPr>
              <w:spacing w:after="0" w:line="240" w:lineRule="auto"/>
              <w:jc w:val="center"/>
              <w:rPr>
                <w:rFonts w:eastAsia="Calibri" w:cstheme="minorHAnsi"/>
                <w:i/>
                <w:sz w:val="20"/>
                <w:szCs w:val="20"/>
                <w:lang w:eastAsia="pl-PL"/>
              </w:rPr>
            </w:pPr>
          </w:p>
          <w:p w14:paraId="26E50727" w14:textId="77777777" w:rsidR="0020019E" w:rsidRPr="00A807B4" w:rsidRDefault="0020019E" w:rsidP="003B3CDC">
            <w:pPr>
              <w:pBdr>
                <w:top w:val="nil"/>
                <w:left w:val="nil"/>
                <w:bottom w:val="nil"/>
                <w:right w:val="nil"/>
                <w:between w:val="nil"/>
              </w:pBdr>
              <w:spacing w:after="0" w:line="240" w:lineRule="auto"/>
              <w:jc w:val="center"/>
              <w:rPr>
                <w:rFonts w:eastAsia="Calibri" w:cstheme="minorHAnsi"/>
                <w:i/>
                <w:sz w:val="20"/>
                <w:szCs w:val="20"/>
                <w:lang w:eastAsia="pl-PL"/>
              </w:rPr>
            </w:pPr>
            <w:r w:rsidRPr="00A807B4">
              <w:rPr>
                <w:rFonts w:eastAsia="Calibri" w:cstheme="minorHAnsi"/>
                <w:i/>
                <w:sz w:val="20"/>
                <w:szCs w:val="20"/>
                <w:lang w:eastAsia="pl-PL"/>
              </w:rPr>
              <w:t>9.00– 10.30</w:t>
            </w:r>
          </w:p>
        </w:tc>
        <w:tc>
          <w:tcPr>
            <w:tcW w:w="7229" w:type="dxa"/>
            <w:vAlign w:val="center"/>
          </w:tcPr>
          <w:p w14:paraId="6344E92F" w14:textId="29E00DEB" w:rsidR="0020019E" w:rsidRPr="00840C4F" w:rsidRDefault="0020019E" w:rsidP="0020019E">
            <w:pPr>
              <w:spacing w:after="0" w:line="240" w:lineRule="auto"/>
              <w:jc w:val="both"/>
              <w:rPr>
                <w:rFonts w:eastAsia="Calibri" w:cstheme="minorHAnsi"/>
                <w:iCs/>
                <w:sz w:val="20"/>
                <w:szCs w:val="20"/>
                <w:lang w:eastAsia="pl-PL"/>
              </w:rPr>
            </w:pPr>
            <w:r>
              <w:rPr>
                <w:rFonts w:cstheme="minorHAnsi"/>
              </w:rPr>
              <w:t xml:space="preserve">1. </w:t>
            </w:r>
            <w:r>
              <w:rPr>
                <w:rFonts w:cstheme="minorHAnsi"/>
                <w:sz w:val="20"/>
                <w:szCs w:val="20"/>
              </w:rPr>
              <w:t>Wprowadzenie</w:t>
            </w:r>
            <w:r w:rsidR="00840C4F">
              <w:rPr>
                <w:rFonts w:cstheme="minorHAnsi"/>
                <w:sz w:val="20"/>
                <w:szCs w:val="20"/>
              </w:rPr>
              <w:t>:</w:t>
            </w:r>
            <w:r w:rsidRPr="00B175F8">
              <w:rPr>
                <w:rFonts w:eastAsia="Calibri" w:cstheme="minorHAnsi"/>
                <w:i/>
                <w:sz w:val="20"/>
                <w:szCs w:val="20"/>
                <w:lang w:eastAsia="pl-PL"/>
              </w:rPr>
              <w:t xml:space="preserve"> </w:t>
            </w:r>
            <w:r w:rsidRPr="00840C4F">
              <w:rPr>
                <w:rFonts w:eastAsia="Calibri" w:cstheme="minorHAnsi"/>
                <w:iCs/>
                <w:sz w:val="20"/>
                <w:szCs w:val="20"/>
                <w:lang w:eastAsia="pl-PL"/>
              </w:rPr>
              <w:t xml:space="preserve">Test sprawdzający </w:t>
            </w:r>
            <w:r w:rsidR="00840C4F">
              <w:rPr>
                <w:rFonts w:eastAsia="Calibri" w:cstheme="minorHAnsi"/>
                <w:iCs/>
                <w:sz w:val="20"/>
                <w:szCs w:val="20"/>
                <w:lang w:eastAsia="pl-PL"/>
              </w:rPr>
              <w:t xml:space="preserve">wiedzę </w:t>
            </w:r>
            <w:r w:rsidRPr="00840C4F">
              <w:rPr>
                <w:rFonts w:eastAsia="Calibri" w:cstheme="minorHAnsi"/>
                <w:iCs/>
                <w:sz w:val="20"/>
                <w:szCs w:val="20"/>
                <w:lang w:eastAsia="pl-PL"/>
              </w:rPr>
              <w:t>(</w:t>
            </w:r>
            <w:proofErr w:type="spellStart"/>
            <w:r w:rsidRPr="00840C4F">
              <w:rPr>
                <w:rFonts w:eastAsia="Calibri" w:cstheme="minorHAnsi"/>
                <w:iCs/>
                <w:sz w:val="20"/>
                <w:szCs w:val="20"/>
                <w:lang w:eastAsia="pl-PL"/>
              </w:rPr>
              <w:t>pre</w:t>
            </w:r>
            <w:proofErr w:type="spellEnd"/>
            <w:r w:rsidRPr="00840C4F">
              <w:rPr>
                <w:rFonts w:eastAsia="Calibri" w:cstheme="minorHAnsi"/>
                <w:iCs/>
                <w:sz w:val="20"/>
                <w:szCs w:val="20"/>
                <w:lang w:eastAsia="pl-PL"/>
              </w:rPr>
              <w:t xml:space="preserve"> test)</w:t>
            </w:r>
          </w:p>
          <w:p w14:paraId="65B2A9AE" w14:textId="63389020" w:rsidR="0020019E" w:rsidRDefault="0020019E" w:rsidP="0020019E">
            <w:pPr>
              <w:spacing w:after="0" w:line="240" w:lineRule="auto"/>
              <w:jc w:val="both"/>
              <w:rPr>
                <w:rFonts w:cstheme="minorHAnsi"/>
                <w:sz w:val="20"/>
                <w:szCs w:val="20"/>
              </w:rPr>
            </w:pPr>
            <w:r>
              <w:rPr>
                <w:rFonts w:cstheme="minorHAnsi"/>
                <w:sz w:val="20"/>
                <w:szCs w:val="20"/>
              </w:rPr>
              <w:t>2</w:t>
            </w:r>
            <w:r w:rsidRPr="00B175F8">
              <w:rPr>
                <w:rFonts w:cstheme="minorHAnsi"/>
                <w:sz w:val="20"/>
                <w:szCs w:val="20"/>
              </w:rPr>
              <w:t>. Opis narzędzi wykorzystywanych w procesie modelowania biznesowego, różnice poszczególnych narzędzi;</w:t>
            </w:r>
            <w:r w:rsidRPr="0020019E">
              <w:rPr>
                <w:rFonts w:cstheme="minorHAnsi"/>
                <w:sz w:val="20"/>
                <w:szCs w:val="20"/>
              </w:rPr>
              <w:t xml:space="preserve"> Business Model </w:t>
            </w:r>
            <w:proofErr w:type="spellStart"/>
            <w:r w:rsidRPr="0020019E">
              <w:rPr>
                <w:rFonts w:cstheme="minorHAnsi"/>
                <w:sz w:val="20"/>
                <w:szCs w:val="20"/>
              </w:rPr>
              <w:t>Canvas</w:t>
            </w:r>
            <w:proofErr w:type="spellEnd"/>
            <w:r w:rsidRPr="0020019E">
              <w:rPr>
                <w:rFonts w:cstheme="minorHAnsi"/>
                <w:sz w:val="20"/>
                <w:szCs w:val="20"/>
              </w:rPr>
              <w:t xml:space="preserve"> oraz Lean </w:t>
            </w:r>
            <w:proofErr w:type="spellStart"/>
            <w:r w:rsidRPr="0020019E">
              <w:rPr>
                <w:rFonts w:cstheme="minorHAnsi"/>
                <w:sz w:val="20"/>
                <w:szCs w:val="20"/>
              </w:rPr>
              <w:t>Canvas</w:t>
            </w:r>
            <w:proofErr w:type="spellEnd"/>
          </w:p>
          <w:p w14:paraId="122470D9" w14:textId="2229C823" w:rsidR="0020019E" w:rsidRPr="00B175F8" w:rsidRDefault="0020019E" w:rsidP="0020019E">
            <w:pPr>
              <w:spacing w:after="0" w:line="240" w:lineRule="auto"/>
              <w:jc w:val="both"/>
              <w:rPr>
                <w:rFonts w:cstheme="minorHAnsi"/>
                <w:sz w:val="20"/>
                <w:szCs w:val="20"/>
              </w:rPr>
            </w:pPr>
            <w:r>
              <w:rPr>
                <w:rFonts w:cstheme="minorHAnsi"/>
                <w:sz w:val="20"/>
                <w:szCs w:val="20"/>
              </w:rPr>
              <w:t>3</w:t>
            </w:r>
            <w:r w:rsidRPr="00B175F8">
              <w:rPr>
                <w:rFonts w:cstheme="minorHAnsi"/>
                <w:sz w:val="20"/>
                <w:szCs w:val="20"/>
              </w:rPr>
              <w:t>. Zakres stosowalności, słabe, mocne strony</w:t>
            </w:r>
          </w:p>
          <w:p w14:paraId="32C74582" w14:textId="4C1E4A44" w:rsidR="0020019E" w:rsidRDefault="0020019E" w:rsidP="0020019E">
            <w:pPr>
              <w:spacing w:after="0" w:line="240" w:lineRule="auto"/>
              <w:jc w:val="both"/>
              <w:rPr>
                <w:rFonts w:cstheme="minorHAnsi"/>
                <w:sz w:val="20"/>
                <w:szCs w:val="20"/>
              </w:rPr>
            </w:pPr>
            <w:r>
              <w:rPr>
                <w:rFonts w:cstheme="minorHAnsi"/>
                <w:sz w:val="20"/>
                <w:szCs w:val="20"/>
              </w:rPr>
              <w:t>4</w:t>
            </w:r>
            <w:r w:rsidRPr="00B175F8">
              <w:rPr>
                <w:rFonts w:cstheme="minorHAnsi"/>
                <w:sz w:val="20"/>
                <w:szCs w:val="20"/>
              </w:rPr>
              <w:t>. Projektowanie modeli biznesowych, analizowanie oraz testowanie</w:t>
            </w:r>
          </w:p>
          <w:p w14:paraId="3B502BD9" w14:textId="29E78ADF" w:rsidR="0020019E" w:rsidRPr="0020019E" w:rsidRDefault="0020019E" w:rsidP="0020019E">
            <w:pPr>
              <w:spacing w:after="0" w:line="240" w:lineRule="auto"/>
              <w:jc w:val="both"/>
              <w:rPr>
                <w:rFonts w:cstheme="minorHAnsi"/>
                <w:sz w:val="20"/>
                <w:szCs w:val="20"/>
              </w:rPr>
            </w:pPr>
          </w:p>
        </w:tc>
      </w:tr>
    </w:tbl>
    <w:p w14:paraId="085D32C5" w14:textId="185CB584" w:rsidR="00611E87" w:rsidRDefault="00611E87" w:rsidP="00202859">
      <w:pPr>
        <w:spacing w:after="0" w:line="240" w:lineRule="auto"/>
        <w:rPr>
          <w:rFonts w:cstheme="minorHAnsi"/>
          <w:b/>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229"/>
      </w:tblGrid>
      <w:tr w:rsidR="00D119C4" w:rsidRPr="00B175F8" w14:paraId="231666B8" w14:textId="77777777" w:rsidTr="00230C77">
        <w:trPr>
          <w:jc w:val="center"/>
        </w:trPr>
        <w:tc>
          <w:tcPr>
            <w:tcW w:w="1838" w:type="dxa"/>
          </w:tcPr>
          <w:p w14:paraId="14802DDF" w14:textId="77777777" w:rsidR="00D119C4" w:rsidRPr="00B175F8" w:rsidRDefault="00D119C4" w:rsidP="00D119C4">
            <w:pPr>
              <w:spacing w:after="0" w:line="240" w:lineRule="auto"/>
              <w:jc w:val="center"/>
              <w:rPr>
                <w:rFonts w:eastAsia="Calibri" w:cstheme="minorHAnsi"/>
                <w:b/>
                <w:i/>
                <w:sz w:val="20"/>
                <w:szCs w:val="20"/>
                <w:lang w:eastAsia="pl-PL"/>
              </w:rPr>
            </w:pPr>
            <w:r w:rsidRPr="00B175F8">
              <w:rPr>
                <w:rFonts w:eastAsia="Calibri" w:cstheme="minorHAnsi"/>
                <w:b/>
                <w:i/>
                <w:sz w:val="20"/>
                <w:szCs w:val="20"/>
                <w:lang w:eastAsia="pl-PL"/>
              </w:rPr>
              <w:t>Godziny zajęć</w:t>
            </w:r>
          </w:p>
        </w:tc>
        <w:tc>
          <w:tcPr>
            <w:tcW w:w="7229" w:type="dxa"/>
          </w:tcPr>
          <w:p w14:paraId="2E0849D7" w14:textId="77777777" w:rsidR="007A43D2" w:rsidRDefault="00D119C4" w:rsidP="00D119C4">
            <w:pPr>
              <w:spacing w:after="0" w:line="240" w:lineRule="auto"/>
              <w:jc w:val="center"/>
              <w:rPr>
                <w:rFonts w:eastAsia="Calibri" w:cstheme="minorHAnsi"/>
                <w:b/>
                <w:i/>
                <w:sz w:val="20"/>
                <w:szCs w:val="20"/>
                <w:lang w:eastAsia="pl-PL"/>
              </w:rPr>
            </w:pPr>
            <w:r w:rsidRPr="00B175F8">
              <w:rPr>
                <w:rFonts w:eastAsia="Calibri" w:cstheme="minorHAnsi"/>
                <w:b/>
                <w:i/>
                <w:sz w:val="20"/>
                <w:szCs w:val="20"/>
                <w:lang w:eastAsia="pl-PL"/>
              </w:rPr>
              <w:t>Zakres tematyczny</w:t>
            </w:r>
          </w:p>
          <w:p w14:paraId="4B7082C7" w14:textId="4A801090" w:rsidR="00D119C4" w:rsidRPr="00B175F8" w:rsidRDefault="00F42CB1" w:rsidP="00D119C4">
            <w:pPr>
              <w:spacing w:after="0" w:line="240" w:lineRule="auto"/>
              <w:jc w:val="center"/>
              <w:rPr>
                <w:rFonts w:eastAsia="Calibri" w:cstheme="minorHAnsi"/>
                <w:b/>
                <w:i/>
                <w:sz w:val="20"/>
                <w:szCs w:val="20"/>
                <w:lang w:eastAsia="pl-PL"/>
              </w:rPr>
            </w:pPr>
            <w:r w:rsidRPr="00B175F8">
              <w:rPr>
                <w:rFonts w:eastAsia="Calibri" w:cstheme="minorHAnsi"/>
                <w:b/>
                <w:i/>
                <w:sz w:val="20"/>
                <w:szCs w:val="20"/>
                <w:lang w:eastAsia="pl-PL"/>
              </w:rPr>
              <w:t xml:space="preserve"> dzień </w:t>
            </w:r>
            <w:r w:rsidR="0020019E">
              <w:rPr>
                <w:rFonts w:eastAsia="Calibri" w:cstheme="minorHAnsi"/>
                <w:b/>
                <w:i/>
                <w:sz w:val="20"/>
                <w:szCs w:val="20"/>
                <w:lang w:eastAsia="pl-PL"/>
              </w:rPr>
              <w:t>I</w:t>
            </w:r>
            <w:r w:rsidRPr="00B175F8">
              <w:rPr>
                <w:rFonts w:eastAsia="Calibri" w:cstheme="minorHAnsi"/>
                <w:b/>
                <w:i/>
                <w:sz w:val="20"/>
                <w:szCs w:val="20"/>
                <w:lang w:eastAsia="pl-PL"/>
              </w:rPr>
              <w:t>I</w:t>
            </w:r>
            <w:r w:rsidR="0020019E">
              <w:rPr>
                <w:rFonts w:eastAsia="Calibri" w:cstheme="minorHAnsi"/>
                <w:b/>
                <w:i/>
                <w:sz w:val="20"/>
                <w:szCs w:val="20"/>
                <w:lang w:eastAsia="pl-PL"/>
              </w:rPr>
              <w:t xml:space="preserve"> 10</w:t>
            </w:r>
            <w:r w:rsidR="003468A3">
              <w:rPr>
                <w:rFonts w:eastAsia="Calibri" w:cstheme="minorHAnsi"/>
                <w:b/>
                <w:i/>
                <w:sz w:val="20"/>
                <w:szCs w:val="20"/>
                <w:lang w:eastAsia="pl-PL"/>
              </w:rPr>
              <w:t>.10.2023</w:t>
            </w:r>
            <w:r w:rsidR="00D119C4" w:rsidRPr="00B175F8">
              <w:rPr>
                <w:rFonts w:eastAsia="Calibri" w:cstheme="minorHAnsi"/>
                <w:b/>
                <w:i/>
                <w:sz w:val="20"/>
                <w:szCs w:val="20"/>
                <w:lang w:eastAsia="pl-PL"/>
              </w:rPr>
              <w:t xml:space="preserve"> </w:t>
            </w:r>
            <w:r w:rsidR="007C09C1" w:rsidRPr="00B175F8">
              <w:rPr>
                <w:rFonts w:eastAsia="Calibri" w:cstheme="minorHAnsi"/>
                <w:b/>
                <w:i/>
                <w:sz w:val="20"/>
                <w:szCs w:val="20"/>
                <w:lang w:eastAsia="pl-PL"/>
              </w:rPr>
              <w:t>– forma stacjonarna</w:t>
            </w:r>
          </w:p>
          <w:p w14:paraId="146C8AD2" w14:textId="0F730AC3" w:rsidR="006B362D" w:rsidRPr="00B175F8" w:rsidRDefault="006B362D" w:rsidP="00D119C4">
            <w:pPr>
              <w:spacing w:after="0" w:line="240" w:lineRule="auto"/>
              <w:jc w:val="center"/>
              <w:rPr>
                <w:rFonts w:eastAsia="Calibri" w:cstheme="minorHAnsi"/>
                <w:b/>
                <w:i/>
                <w:sz w:val="20"/>
                <w:szCs w:val="20"/>
                <w:lang w:eastAsia="pl-PL"/>
              </w:rPr>
            </w:pPr>
          </w:p>
        </w:tc>
      </w:tr>
      <w:tr w:rsidR="00D119C4" w:rsidRPr="00B175F8" w14:paraId="5AC51760" w14:textId="77777777" w:rsidTr="00F42CB1">
        <w:trPr>
          <w:trHeight w:val="508"/>
          <w:jc w:val="center"/>
        </w:trPr>
        <w:tc>
          <w:tcPr>
            <w:tcW w:w="1838" w:type="dxa"/>
          </w:tcPr>
          <w:p w14:paraId="46A9F75E" w14:textId="77777777" w:rsidR="00D119C4" w:rsidRPr="00B175F8" w:rsidRDefault="00D119C4" w:rsidP="00D119C4">
            <w:pPr>
              <w:spacing w:after="0" w:line="240" w:lineRule="auto"/>
              <w:jc w:val="center"/>
              <w:rPr>
                <w:rFonts w:eastAsia="Calibri" w:cstheme="minorHAnsi"/>
                <w:i/>
                <w:sz w:val="20"/>
                <w:szCs w:val="20"/>
                <w:lang w:eastAsia="pl-PL"/>
              </w:rPr>
            </w:pPr>
          </w:p>
          <w:p w14:paraId="32C50346" w14:textId="5BA70761" w:rsidR="00D119C4" w:rsidRPr="00B175F8" w:rsidRDefault="0020019E" w:rsidP="0020019E">
            <w:pPr>
              <w:pBdr>
                <w:top w:val="nil"/>
                <w:left w:val="nil"/>
                <w:bottom w:val="nil"/>
                <w:right w:val="nil"/>
                <w:between w:val="nil"/>
              </w:pBdr>
              <w:spacing w:after="0" w:line="240" w:lineRule="auto"/>
              <w:jc w:val="center"/>
              <w:rPr>
                <w:rFonts w:eastAsia="Calibri" w:cstheme="minorHAnsi"/>
                <w:i/>
                <w:sz w:val="20"/>
                <w:szCs w:val="20"/>
                <w:lang w:eastAsia="pl-PL"/>
              </w:rPr>
            </w:pPr>
            <w:r>
              <w:rPr>
                <w:rFonts w:eastAsia="Calibri" w:cstheme="minorHAnsi"/>
                <w:i/>
                <w:sz w:val="20"/>
                <w:szCs w:val="20"/>
                <w:lang w:eastAsia="pl-PL"/>
              </w:rPr>
              <w:t>10</w:t>
            </w:r>
            <w:r w:rsidR="00840C4F">
              <w:rPr>
                <w:rFonts w:eastAsia="Calibri" w:cstheme="minorHAnsi"/>
                <w:i/>
                <w:sz w:val="20"/>
                <w:szCs w:val="20"/>
                <w:lang w:eastAsia="pl-PL"/>
              </w:rPr>
              <w:t>.</w:t>
            </w:r>
            <w:r>
              <w:rPr>
                <w:rFonts w:eastAsia="Calibri" w:cstheme="minorHAnsi"/>
                <w:i/>
                <w:sz w:val="20"/>
                <w:szCs w:val="20"/>
                <w:lang w:eastAsia="pl-PL"/>
              </w:rPr>
              <w:t xml:space="preserve">00 </w:t>
            </w:r>
            <w:r w:rsidR="00D119C4" w:rsidRPr="00B175F8">
              <w:rPr>
                <w:rFonts w:eastAsia="Calibri" w:cstheme="minorHAnsi"/>
                <w:i/>
                <w:sz w:val="20"/>
                <w:szCs w:val="20"/>
                <w:lang w:eastAsia="pl-PL"/>
              </w:rPr>
              <w:t xml:space="preserve">– </w:t>
            </w:r>
            <w:r>
              <w:rPr>
                <w:rFonts w:eastAsia="Calibri" w:cstheme="minorHAnsi"/>
                <w:i/>
                <w:sz w:val="20"/>
                <w:szCs w:val="20"/>
                <w:lang w:eastAsia="pl-PL"/>
              </w:rPr>
              <w:t>11.3</w:t>
            </w:r>
            <w:r w:rsidR="00D119C4" w:rsidRPr="00B175F8">
              <w:rPr>
                <w:rFonts w:eastAsia="Calibri" w:cstheme="minorHAnsi"/>
                <w:i/>
                <w:sz w:val="20"/>
                <w:szCs w:val="20"/>
                <w:lang w:eastAsia="pl-PL"/>
              </w:rPr>
              <w:t>0</w:t>
            </w:r>
          </w:p>
        </w:tc>
        <w:tc>
          <w:tcPr>
            <w:tcW w:w="7229" w:type="dxa"/>
            <w:vAlign w:val="center"/>
          </w:tcPr>
          <w:p w14:paraId="4CC8B430" w14:textId="77777777" w:rsidR="0020019E" w:rsidRDefault="0020019E" w:rsidP="00A807B4">
            <w:pPr>
              <w:spacing w:after="0" w:line="240" w:lineRule="auto"/>
              <w:jc w:val="both"/>
              <w:rPr>
                <w:rFonts w:cstheme="minorHAnsi"/>
              </w:rPr>
            </w:pPr>
          </w:p>
          <w:p w14:paraId="347F6093" w14:textId="4113E979" w:rsidR="00D119C4" w:rsidRDefault="0020019E" w:rsidP="00A807B4">
            <w:pPr>
              <w:spacing w:after="0" w:line="240" w:lineRule="auto"/>
              <w:jc w:val="both"/>
              <w:rPr>
                <w:rFonts w:cstheme="minorHAnsi"/>
                <w:sz w:val="20"/>
                <w:szCs w:val="20"/>
              </w:rPr>
            </w:pPr>
            <w:r>
              <w:rPr>
                <w:rFonts w:cstheme="minorHAnsi"/>
                <w:sz w:val="20"/>
                <w:szCs w:val="20"/>
              </w:rPr>
              <w:t>1</w:t>
            </w:r>
            <w:r w:rsidR="00166ADE" w:rsidRPr="00B175F8">
              <w:rPr>
                <w:rFonts w:cstheme="minorHAnsi"/>
                <w:sz w:val="20"/>
                <w:szCs w:val="20"/>
              </w:rPr>
              <w:t>. Zdefiniowanie potrzeb klienta w jaki sposób tworzyć propozycję wartości (np. poprzez nowość, wydajność, personalizację, design, cenę, redukcję kosztów, redukcję ryzyka, dostępność) wraz z przykładami</w:t>
            </w:r>
          </w:p>
          <w:p w14:paraId="546C5350" w14:textId="4C09F16B" w:rsidR="00A807B4" w:rsidRPr="00B175F8" w:rsidRDefault="00A807B4" w:rsidP="00A807B4">
            <w:pPr>
              <w:spacing w:after="0" w:line="240" w:lineRule="auto"/>
              <w:jc w:val="both"/>
              <w:rPr>
                <w:rFonts w:eastAsia="Calibri" w:cstheme="minorHAnsi"/>
                <w:sz w:val="20"/>
                <w:szCs w:val="20"/>
                <w:lang w:eastAsia="pl-PL"/>
              </w:rPr>
            </w:pPr>
          </w:p>
        </w:tc>
      </w:tr>
      <w:tr w:rsidR="00D119C4" w:rsidRPr="00B175F8" w14:paraId="7D222E0D" w14:textId="77777777" w:rsidTr="00230C77">
        <w:trPr>
          <w:trHeight w:val="228"/>
          <w:jc w:val="center"/>
        </w:trPr>
        <w:tc>
          <w:tcPr>
            <w:tcW w:w="1838" w:type="dxa"/>
          </w:tcPr>
          <w:p w14:paraId="561EAC9E" w14:textId="7CD6BC7D" w:rsidR="00D119C4" w:rsidRPr="00B175F8" w:rsidRDefault="00202859" w:rsidP="00D119C4">
            <w:pPr>
              <w:spacing w:after="0" w:line="240" w:lineRule="auto"/>
              <w:jc w:val="center"/>
              <w:rPr>
                <w:rFonts w:eastAsia="Calibri" w:cstheme="minorHAnsi"/>
                <w:i/>
                <w:sz w:val="20"/>
                <w:szCs w:val="20"/>
                <w:lang w:eastAsia="pl-PL"/>
              </w:rPr>
            </w:pPr>
            <w:r>
              <w:rPr>
                <w:rFonts w:eastAsia="Calibri" w:cstheme="minorHAnsi"/>
                <w:i/>
                <w:sz w:val="20"/>
                <w:szCs w:val="20"/>
                <w:lang w:eastAsia="pl-PL"/>
              </w:rPr>
              <w:t>11.30 – 11.4</w:t>
            </w:r>
            <w:r w:rsidR="00D119C4" w:rsidRPr="00B175F8">
              <w:rPr>
                <w:rFonts w:eastAsia="Calibri" w:cstheme="minorHAnsi"/>
                <w:i/>
                <w:sz w:val="20"/>
                <w:szCs w:val="20"/>
                <w:lang w:eastAsia="pl-PL"/>
              </w:rPr>
              <w:t>5</w:t>
            </w:r>
          </w:p>
        </w:tc>
        <w:tc>
          <w:tcPr>
            <w:tcW w:w="7229" w:type="dxa"/>
          </w:tcPr>
          <w:p w14:paraId="71D11511" w14:textId="77777777" w:rsidR="00D119C4" w:rsidRPr="00B175F8" w:rsidRDefault="00D119C4" w:rsidP="00D119C4">
            <w:pPr>
              <w:spacing w:after="0" w:line="240" w:lineRule="auto"/>
              <w:jc w:val="both"/>
              <w:rPr>
                <w:rFonts w:eastAsia="Calibri" w:cstheme="minorHAnsi"/>
                <w:i/>
                <w:sz w:val="20"/>
                <w:szCs w:val="20"/>
                <w:lang w:eastAsia="pl-PL"/>
              </w:rPr>
            </w:pPr>
            <w:r w:rsidRPr="00B175F8">
              <w:rPr>
                <w:rFonts w:eastAsia="Calibri" w:cstheme="minorHAnsi"/>
                <w:i/>
                <w:sz w:val="20"/>
                <w:szCs w:val="20"/>
                <w:lang w:eastAsia="pl-PL"/>
              </w:rPr>
              <w:t>Przerwa</w:t>
            </w:r>
          </w:p>
        </w:tc>
      </w:tr>
      <w:tr w:rsidR="00D119C4" w:rsidRPr="00B175F8" w14:paraId="13552A7A" w14:textId="77777777" w:rsidTr="00F42CB1">
        <w:trPr>
          <w:trHeight w:val="576"/>
          <w:jc w:val="center"/>
        </w:trPr>
        <w:tc>
          <w:tcPr>
            <w:tcW w:w="1838" w:type="dxa"/>
          </w:tcPr>
          <w:p w14:paraId="0BF09832" w14:textId="77777777" w:rsidR="00D119C4" w:rsidRPr="00B175F8" w:rsidRDefault="00D119C4" w:rsidP="00D119C4">
            <w:pPr>
              <w:spacing w:after="0" w:line="240" w:lineRule="auto"/>
              <w:jc w:val="center"/>
              <w:rPr>
                <w:rFonts w:eastAsia="Calibri" w:cstheme="minorHAnsi"/>
                <w:i/>
                <w:sz w:val="20"/>
                <w:szCs w:val="20"/>
                <w:lang w:eastAsia="pl-PL"/>
              </w:rPr>
            </w:pPr>
          </w:p>
          <w:p w14:paraId="280B5E41" w14:textId="0565D709" w:rsidR="00D119C4" w:rsidRPr="00B175F8" w:rsidRDefault="00202859" w:rsidP="00202859">
            <w:pPr>
              <w:pBdr>
                <w:top w:val="nil"/>
                <w:left w:val="nil"/>
                <w:bottom w:val="nil"/>
                <w:right w:val="nil"/>
                <w:between w:val="nil"/>
              </w:pBdr>
              <w:spacing w:after="0" w:line="240" w:lineRule="auto"/>
              <w:jc w:val="center"/>
              <w:rPr>
                <w:rFonts w:eastAsia="Calibri" w:cstheme="minorHAnsi"/>
                <w:i/>
                <w:sz w:val="20"/>
                <w:szCs w:val="20"/>
                <w:lang w:eastAsia="pl-PL"/>
              </w:rPr>
            </w:pPr>
            <w:r>
              <w:rPr>
                <w:rFonts w:eastAsia="Calibri" w:cstheme="minorHAnsi"/>
                <w:i/>
                <w:sz w:val="20"/>
                <w:szCs w:val="20"/>
                <w:lang w:eastAsia="pl-PL"/>
              </w:rPr>
              <w:t>11</w:t>
            </w:r>
            <w:r w:rsidR="00840C4F">
              <w:rPr>
                <w:rFonts w:eastAsia="Calibri" w:cstheme="minorHAnsi"/>
                <w:i/>
                <w:sz w:val="20"/>
                <w:szCs w:val="20"/>
                <w:lang w:eastAsia="pl-PL"/>
              </w:rPr>
              <w:t>.</w:t>
            </w:r>
            <w:r>
              <w:rPr>
                <w:rFonts w:eastAsia="Calibri" w:cstheme="minorHAnsi"/>
                <w:i/>
                <w:sz w:val="20"/>
                <w:szCs w:val="20"/>
                <w:lang w:eastAsia="pl-PL"/>
              </w:rPr>
              <w:t>45 – 13.3</w:t>
            </w:r>
            <w:r w:rsidR="00D119C4" w:rsidRPr="00B175F8">
              <w:rPr>
                <w:rFonts w:eastAsia="Calibri" w:cstheme="minorHAnsi"/>
                <w:i/>
                <w:sz w:val="20"/>
                <w:szCs w:val="20"/>
                <w:lang w:eastAsia="pl-PL"/>
              </w:rPr>
              <w:t>0</w:t>
            </w:r>
          </w:p>
        </w:tc>
        <w:tc>
          <w:tcPr>
            <w:tcW w:w="7229" w:type="dxa"/>
            <w:vAlign w:val="center"/>
          </w:tcPr>
          <w:p w14:paraId="22B692EE" w14:textId="77777777" w:rsidR="00A807B4" w:rsidRDefault="00A807B4" w:rsidP="00A807B4">
            <w:pPr>
              <w:spacing w:after="0" w:line="240" w:lineRule="auto"/>
              <w:jc w:val="both"/>
              <w:rPr>
                <w:rFonts w:cstheme="minorHAnsi"/>
                <w:sz w:val="20"/>
                <w:szCs w:val="20"/>
              </w:rPr>
            </w:pPr>
          </w:p>
          <w:p w14:paraId="23E3E627" w14:textId="33F09E79" w:rsidR="00D119C4" w:rsidRDefault="0020019E" w:rsidP="00A807B4">
            <w:pPr>
              <w:spacing w:after="0" w:line="240" w:lineRule="auto"/>
              <w:jc w:val="both"/>
              <w:rPr>
                <w:rFonts w:cstheme="minorHAnsi"/>
                <w:sz w:val="20"/>
                <w:szCs w:val="20"/>
              </w:rPr>
            </w:pPr>
            <w:r>
              <w:rPr>
                <w:rFonts w:cstheme="minorHAnsi"/>
                <w:sz w:val="20"/>
                <w:szCs w:val="20"/>
              </w:rPr>
              <w:t>2</w:t>
            </w:r>
            <w:r w:rsidR="00166ADE" w:rsidRPr="00B175F8">
              <w:rPr>
                <w:rFonts w:cstheme="minorHAnsi"/>
                <w:sz w:val="20"/>
                <w:szCs w:val="20"/>
              </w:rPr>
              <w:t xml:space="preserve">. Dostosowanie prezentowanych treści, przykładów oraz narzędzi do specyfiki sektora szkolnictwa wyższego z podkreśleniem elementów możliwych do wykorzystania przy przedsięwzięciach typu start- </w:t>
            </w:r>
            <w:proofErr w:type="spellStart"/>
            <w:r w:rsidR="00166ADE" w:rsidRPr="00B175F8">
              <w:rPr>
                <w:rFonts w:cstheme="minorHAnsi"/>
                <w:sz w:val="20"/>
                <w:szCs w:val="20"/>
              </w:rPr>
              <w:t>up</w:t>
            </w:r>
            <w:proofErr w:type="spellEnd"/>
            <w:r w:rsidR="00166ADE" w:rsidRPr="00B175F8">
              <w:rPr>
                <w:rFonts w:cstheme="minorHAnsi"/>
                <w:sz w:val="20"/>
                <w:szCs w:val="20"/>
              </w:rPr>
              <w:t xml:space="preserve"> realizowanych przez pracowników naukowych i/lub zespoły studenckie, w tym prowadzące do założenia </w:t>
            </w:r>
            <w:proofErr w:type="spellStart"/>
            <w:r w:rsidR="00166ADE" w:rsidRPr="00B175F8">
              <w:rPr>
                <w:rFonts w:cstheme="minorHAnsi"/>
                <w:sz w:val="20"/>
                <w:szCs w:val="20"/>
              </w:rPr>
              <w:t>spin</w:t>
            </w:r>
            <w:proofErr w:type="spellEnd"/>
            <w:r w:rsidR="00166ADE" w:rsidRPr="00B175F8">
              <w:rPr>
                <w:rFonts w:cstheme="minorHAnsi"/>
                <w:sz w:val="20"/>
                <w:szCs w:val="20"/>
              </w:rPr>
              <w:t>-off</w:t>
            </w:r>
          </w:p>
          <w:p w14:paraId="4A50A84B" w14:textId="512F6FE1" w:rsidR="00A807B4" w:rsidRPr="00B175F8" w:rsidRDefault="00A807B4" w:rsidP="00A807B4">
            <w:pPr>
              <w:spacing w:after="0" w:line="240" w:lineRule="auto"/>
              <w:jc w:val="both"/>
              <w:rPr>
                <w:rFonts w:eastAsia="Calibri" w:cstheme="minorHAnsi"/>
                <w:sz w:val="20"/>
                <w:szCs w:val="20"/>
                <w:lang w:eastAsia="pl-PL"/>
              </w:rPr>
            </w:pPr>
          </w:p>
        </w:tc>
      </w:tr>
      <w:tr w:rsidR="00D119C4" w:rsidRPr="00B175F8" w14:paraId="5391A5D9" w14:textId="77777777" w:rsidTr="00230C77">
        <w:trPr>
          <w:jc w:val="center"/>
        </w:trPr>
        <w:tc>
          <w:tcPr>
            <w:tcW w:w="1838" w:type="dxa"/>
          </w:tcPr>
          <w:p w14:paraId="454B4D02" w14:textId="039B1F8C" w:rsidR="00D119C4" w:rsidRPr="00B175F8" w:rsidRDefault="00202859" w:rsidP="007C09C1">
            <w:pPr>
              <w:spacing w:after="0" w:line="240" w:lineRule="auto"/>
              <w:jc w:val="center"/>
              <w:rPr>
                <w:rFonts w:eastAsia="Calibri" w:cstheme="minorHAnsi"/>
                <w:i/>
                <w:sz w:val="20"/>
                <w:szCs w:val="20"/>
                <w:lang w:eastAsia="pl-PL"/>
              </w:rPr>
            </w:pPr>
            <w:r>
              <w:rPr>
                <w:rFonts w:eastAsia="Calibri" w:cstheme="minorHAnsi"/>
                <w:i/>
                <w:sz w:val="20"/>
                <w:szCs w:val="20"/>
                <w:lang w:eastAsia="pl-PL"/>
              </w:rPr>
              <w:t>13.30 – 13.4</w:t>
            </w:r>
            <w:r w:rsidR="007C09C1" w:rsidRPr="00B175F8">
              <w:rPr>
                <w:rFonts w:eastAsia="Calibri" w:cstheme="minorHAnsi"/>
                <w:i/>
                <w:sz w:val="20"/>
                <w:szCs w:val="20"/>
                <w:lang w:eastAsia="pl-PL"/>
              </w:rPr>
              <w:t>5</w:t>
            </w:r>
          </w:p>
        </w:tc>
        <w:tc>
          <w:tcPr>
            <w:tcW w:w="7229" w:type="dxa"/>
          </w:tcPr>
          <w:p w14:paraId="74D61286" w14:textId="77777777" w:rsidR="00D119C4" w:rsidRPr="00B175F8" w:rsidRDefault="00D119C4" w:rsidP="00D119C4">
            <w:pPr>
              <w:spacing w:after="0" w:line="240" w:lineRule="auto"/>
              <w:jc w:val="both"/>
              <w:rPr>
                <w:rFonts w:eastAsia="Calibri" w:cstheme="minorHAnsi"/>
                <w:i/>
                <w:sz w:val="20"/>
                <w:szCs w:val="20"/>
                <w:lang w:eastAsia="pl-PL"/>
              </w:rPr>
            </w:pPr>
            <w:r w:rsidRPr="00B175F8">
              <w:rPr>
                <w:rFonts w:eastAsia="Calibri" w:cstheme="minorHAnsi"/>
                <w:i/>
                <w:sz w:val="20"/>
                <w:szCs w:val="20"/>
                <w:lang w:eastAsia="pl-PL"/>
              </w:rPr>
              <w:t>Przerwa</w:t>
            </w:r>
          </w:p>
        </w:tc>
      </w:tr>
      <w:tr w:rsidR="00D119C4" w:rsidRPr="00B175F8" w14:paraId="1DCF9FA3" w14:textId="77777777" w:rsidTr="00230C77">
        <w:trPr>
          <w:jc w:val="center"/>
        </w:trPr>
        <w:tc>
          <w:tcPr>
            <w:tcW w:w="1838" w:type="dxa"/>
          </w:tcPr>
          <w:p w14:paraId="159469C0" w14:textId="77777777" w:rsidR="00D119C4" w:rsidRPr="00B175F8" w:rsidRDefault="00D119C4" w:rsidP="00D119C4">
            <w:pPr>
              <w:spacing w:after="0" w:line="240" w:lineRule="auto"/>
              <w:jc w:val="center"/>
              <w:rPr>
                <w:rFonts w:eastAsia="Calibri" w:cstheme="minorHAnsi"/>
                <w:i/>
                <w:sz w:val="20"/>
                <w:szCs w:val="20"/>
                <w:lang w:eastAsia="pl-PL"/>
              </w:rPr>
            </w:pPr>
          </w:p>
          <w:p w14:paraId="56D23099" w14:textId="7A025E47" w:rsidR="00D119C4" w:rsidRPr="00B175F8" w:rsidRDefault="00202859" w:rsidP="00D119C4">
            <w:pPr>
              <w:spacing w:after="0" w:line="240" w:lineRule="auto"/>
              <w:jc w:val="center"/>
              <w:rPr>
                <w:rFonts w:eastAsia="Calibri" w:cstheme="minorHAnsi"/>
                <w:i/>
                <w:sz w:val="20"/>
                <w:szCs w:val="20"/>
                <w:lang w:eastAsia="pl-PL"/>
              </w:rPr>
            </w:pPr>
            <w:r>
              <w:rPr>
                <w:rFonts w:eastAsia="Calibri" w:cstheme="minorHAnsi"/>
                <w:i/>
                <w:sz w:val="20"/>
                <w:szCs w:val="20"/>
                <w:lang w:eastAsia="pl-PL"/>
              </w:rPr>
              <w:t>13.45 – 15</w:t>
            </w:r>
            <w:r w:rsidR="00D119C4" w:rsidRPr="00B175F8">
              <w:rPr>
                <w:rFonts w:eastAsia="Calibri" w:cstheme="minorHAnsi"/>
                <w:i/>
                <w:sz w:val="20"/>
                <w:szCs w:val="20"/>
                <w:lang w:eastAsia="pl-PL"/>
              </w:rPr>
              <w:t>.00</w:t>
            </w:r>
          </w:p>
          <w:p w14:paraId="589F327A" w14:textId="77777777" w:rsidR="00D119C4" w:rsidRPr="00B175F8" w:rsidRDefault="00D119C4" w:rsidP="00D119C4">
            <w:pPr>
              <w:spacing w:after="0" w:line="240" w:lineRule="auto"/>
              <w:jc w:val="center"/>
              <w:rPr>
                <w:rFonts w:eastAsia="Calibri" w:cstheme="minorHAnsi"/>
                <w:i/>
                <w:sz w:val="20"/>
                <w:szCs w:val="20"/>
                <w:lang w:eastAsia="pl-PL"/>
              </w:rPr>
            </w:pPr>
          </w:p>
        </w:tc>
        <w:tc>
          <w:tcPr>
            <w:tcW w:w="7229" w:type="dxa"/>
          </w:tcPr>
          <w:p w14:paraId="41BC61B1" w14:textId="77777777" w:rsidR="00D119C4" w:rsidRPr="00B175F8" w:rsidRDefault="00D119C4" w:rsidP="00A807B4">
            <w:pPr>
              <w:spacing w:after="0" w:line="240" w:lineRule="auto"/>
              <w:rPr>
                <w:rFonts w:eastAsia="Calibri" w:cstheme="minorHAnsi"/>
                <w:sz w:val="20"/>
                <w:szCs w:val="20"/>
                <w:lang w:eastAsia="pl-PL"/>
              </w:rPr>
            </w:pPr>
          </w:p>
          <w:p w14:paraId="3AAF70A8" w14:textId="30FC67CB" w:rsidR="00166ADE" w:rsidRPr="00B175F8" w:rsidRDefault="0020019E" w:rsidP="00A807B4">
            <w:pPr>
              <w:spacing w:after="0" w:line="240" w:lineRule="auto"/>
              <w:jc w:val="both"/>
              <w:rPr>
                <w:rFonts w:cstheme="minorHAnsi"/>
                <w:sz w:val="20"/>
                <w:szCs w:val="20"/>
              </w:rPr>
            </w:pPr>
            <w:r>
              <w:rPr>
                <w:rFonts w:cstheme="minorHAnsi"/>
                <w:sz w:val="20"/>
                <w:szCs w:val="20"/>
              </w:rPr>
              <w:t>3</w:t>
            </w:r>
            <w:r w:rsidR="00166ADE" w:rsidRPr="00B175F8">
              <w:rPr>
                <w:rFonts w:cstheme="minorHAnsi"/>
                <w:sz w:val="20"/>
                <w:szCs w:val="20"/>
              </w:rPr>
              <w:t xml:space="preserve">. Ćwiczenia praktyczne z wykorzystaniem Lean </w:t>
            </w:r>
            <w:proofErr w:type="spellStart"/>
            <w:r w:rsidR="00166ADE" w:rsidRPr="00B175F8">
              <w:rPr>
                <w:rFonts w:cstheme="minorHAnsi"/>
                <w:sz w:val="20"/>
                <w:szCs w:val="20"/>
              </w:rPr>
              <w:t>Canvas</w:t>
            </w:r>
            <w:proofErr w:type="spellEnd"/>
            <w:r w:rsidR="00166ADE" w:rsidRPr="00B175F8">
              <w:rPr>
                <w:rFonts w:cstheme="minorHAnsi"/>
                <w:sz w:val="20"/>
                <w:szCs w:val="20"/>
              </w:rPr>
              <w:t xml:space="preserve"> (praca nad pilotażowym modelem – przykład przygotowany przez prowadzącego). Praca nad 9 kluczowymi elementami modelu: problem, rozwiązanie, kluczowe wskaźniki pomiaru, propozycja wartości, przewaga konkurencyjna, kanały, segmenty klientów, struktura kosztów, struktura przychodów)</w:t>
            </w:r>
          </w:p>
          <w:p w14:paraId="1E96E4AE" w14:textId="24B64F9D" w:rsidR="00D119C4" w:rsidRPr="00B175F8" w:rsidRDefault="00D119C4" w:rsidP="00A807B4">
            <w:pPr>
              <w:spacing w:after="0" w:line="240" w:lineRule="auto"/>
              <w:jc w:val="both"/>
              <w:rPr>
                <w:rFonts w:eastAsia="Calibri" w:cstheme="minorHAnsi"/>
                <w:i/>
                <w:sz w:val="20"/>
                <w:szCs w:val="20"/>
                <w:lang w:eastAsia="pl-PL"/>
              </w:rPr>
            </w:pPr>
          </w:p>
        </w:tc>
      </w:tr>
    </w:tbl>
    <w:p w14:paraId="1964F95B" w14:textId="78EF88B6" w:rsidR="0020019E" w:rsidRPr="00A807B4" w:rsidRDefault="0020019E" w:rsidP="007C09C1">
      <w:pPr>
        <w:tabs>
          <w:tab w:val="left" w:pos="1170"/>
        </w:tabs>
        <w:rPr>
          <w:rFonts w:cstheme="minorHAnsi"/>
          <w:sz w:val="10"/>
          <w:szCs w:val="20"/>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229"/>
      </w:tblGrid>
      <w:tr w:rsidR="007C09C1" w:rsidRPr="00A807B4" w14:paraId="50958707" w14:textId="77777777" w:rsidTr="00114A60">
        <w:trPr>
          <w:jc w:val="center"/>
        </w:trPr>
        <w:tc>
          <w:tcPr>
            <w:tcW w:w="1838" w:type="dxa"/>
          </w:tcPr>
          <w:p w14:paraId="75D6FB83" w14:textId="77777777" w:rsidR="007C09C1" w:rsidRPr="00A807B4" w:rsidRDefault="007C09C1" w:rsidP="00114A60">
            <w:pPr>
              <w:spacing w:after="0" w:line="240" w:lineRule="auto"/>
              <w:jc w:val="center"/>
              <w:rPr>
                <w:rFonts w:eastAsia="Calibri" w:cstheme="minorHAnsi"/>
                <w:b/>
                <w:i/>
                <w:sz w:val="20"/>
                <w:szCs w:val="20"/>
                <w:lang w:eastAsia="pl-PL"/>
              </w:rPr>
            </w:pPr>
            <w:r w:rsidRPr="00A807B4">
              <w:rPr>
                <w:rFonts w:eastAsia="Calibri" w:cstheme="minorHAnsi"/>
                <w:b/>
                <w:i/>
                <w:sz w:val="20"/>
                <w:szCs w:val="20"/>
                <w:lang w:eastAsia="pl-PL"/>
              </w:rPr>
              <w:t>Godziny zajęć</w:t>
            </w:r>
          </w:p>
        </w:tc>
        <w:tc>
          <w:tcPr>
            <w:tcW w:w="7229" w:type="dxa"/>
          </w:tcPr>
          <w:p w14:paraId="537BD48A" w14:textId="26D08044" w:rsidR="007C09C1" w:rsidRPr="00A807B4" w:rsidRDefault="007C09C1" w:rsidP="00114A60">
            <w:pPr>
              <w:spacing w:after="0" w:line="240" w:lineRule="auto"/>
              <w:jc w:val="center"/>
              <w:rPr>
                <w:rFonts w:eastAsia="Calibri" w:cstheme="minorHAnsi"/>
                <w:b/>
                <w:i/>
                <w:sz w:val="20"/>
                <w:szCs w:val="20"/>
                <w:lang w:eastAsia="pl-PL"/>
              </w:rPr>
            </w:pPr>
            <w:r w:rsidRPr="00A807B4">
              <w:rPr>
                <w:rFonts w:eastAsia="Calibri" w:cstheme="minorHAnsi"/>
                <w:b/>
                <w:i/>
                <w:sz w:val="20"/>
                <w:szCs w:val="20"/>
                <w:lang w:eastAsia="pl-PL"/>
              </w:rPr>
              <w:t xml:space="preserve">Zakres tematyczny </w:t>
            </w:r>
            <w:r w:rsidR="00F42CB1" w:rsidRPr="00A807B4">
              <w:rPr>
                <w:rFonts w:eastAsia="Calibri" w:cstheme="minorHAnsi"/>
                <w:b/>
                <w:i/>
                <w:sz w:val="20"/>
                <w:szCs w:val="20"/>
                <w:lang w:eastAsia="pl-PL"/>
              </w:rPr>
              <w:t>dzień I</w:t>
            </w:r>
            <w:r w:rsidR="0020019E">
              <w:rPr>
                <w:rFonts w:eastAsia="Calibri" w:cstheme="minorHAnsi"/>
                <w:b/>
                <w:i/>
                <w:sz w:val="20"/>
                <w:szCs w:val="20"/>
                <w:lang w:eastAsia="pl-PL"/>
              </w:rPr>
              <w:t>I</w:t>
            </w:r>
            <w:r w:rsidR="00F42CB1" w:rsidRPr="00A807B4">
              <w:rPr>
                <w:rFonts w:eastAsia="Calibri" w:cstheme="minorHAnsi"/>
                <w:b/>
                <w:i/>
                <w:sz w:val="20"/>
                <w:szCs w:val="20"/>
                <w:lang w:eastAsia="pl-PL"/>
              </w:rPr>
              <w:t xml:space="preserve">I </w:t>
            </w:r>
            <w:r w:rsidR="0020019E">
              <w:rPr>
                <w:rFonts w:eastAsia="Calibri" w:cstheme="minorHAnsi"/>
                <w:b/>
                <w:i/>
                <w:sz w:val="20"/>
                <w:szCs w:val="20"/>
                <w:lang w:eastAsia="pl-PL"/>
              </w:rPr>
              <w:t>16</w:t>
            </w:r>
            <w:r w:rsidR="003468A3">
              <w:rPr>
                <w:rFonts w:eastAsia="Calibri" w:cstheme="minorHAnsi"/>
                <w:b/>
                <w:i/>
                <w:sz w:val="20"/>
                <w:szCs w:val="20"/>
                <w:lang w:eastAsia="pl-PL"/>
              </w:rPr>
              <w:t xml:space="preserve">.10.2023 </w:t>
            </w:r>
            <w:r w:rsidRPr="00A807B4">
              <w:rPr>
                <w:rFonts w:eastAsia="Calibri" w:cstheme="minorHAnsi"/>
                <w:b/>
                <w:i/>
                <w:sz w:val="20"/>
                <w:szCs w:val="20"/>
                <w:lang w:eastAsia="pl-PL"/>
              </w:rPr>
              <w:t>– forma online</w:t>
            </w:r>
          </w:p>
        </w:tc>
      </w:tr>
      <w:tr w:rsidR="007C09C1" w:rsidRPr="00A807B4" w14:paraId="0E2254CD" w14:textId="77777777" w:rsidTr="00114A60">
        <w:trPr>
          <w:jc w:val="center"/>
        </w:trPr>
        <w:tc>
          <w:tcPr>
            <w:tcW w:w="1838" w:type="dxa"/>
          </w:tcPr>
          <w:p w14:paraId="1369E9AB" w14:textId="77777777" w:rsidR="007C09C1" w:rsidRPr="00A807B4" w:rsidRDefault="007C09C1" w:rsidP="00114A60">
            <w:pPr>
              <w:spacing w:after="0" w:line="240" w:lineRule="auto"/>
              <w:jc w:val="center"/>
              <w:rPr>
                <w:rFonts w:eastAsia="Calibri" w:cstheme="minorHAnsi"/>
                <w:i/>
                <w:sz w:val="20"/>
                <w:szCs w:val="20"/>
                <w:lang w:eastAsia="pl-PL"/>
              </w:rPr>
            </w:pPr>
          </w:p>
          <w:p w14:paraId="6135FB98" w14:textId="7113439B" w:rsidR="007C09C1" w:rsidRPr="00A807B4" w:rsidRDefault="007C09C1" w:rsidP="00114A60">
            <w:pPr>
              <w:spacing w:after="0" w:line="240" w:lineRule="auto"/>
              <w:jc w:val="center"/>
              <w:rPr>
                <w:rFonts w:eastAsia="Calibri" w:cstheme="minorHAnsi"/>
                <w:i/>
                <w:sz w:val="20"/>
                <w:szCs w:val="20"/>
                <w:lang w:eastAsia="pl-PL"/>
              </w:rPr>
            </w:pPr>
            <w:r w:rsidRPr="00A807B4">
              <w:rPr>
                <w:rFonts w:eastAsia="Calibri" w:cstheme="minorHAnsi"/>
                <w:i/>
                <w:sz w:val="20"/>
                <w:szCs w:val="20"/>
                <w:lang w:eastAsia="pl-PL"/>
              </w:rPr>
              <w:t xml:space="preserve">9.00 </w:t>
            </w:r>
          </w:p>
          <w:p w14:paraId="6F01D214" w14:textId="77777777" w:rsidR="007C09C1" w:rsidRPr="00A807B4" w:rsidRDefault="007C09C1" w:rsidP="00114A60">
            <w:pPr>
              <w:spacing w:after="0" w:line="240" w:lineRule="auto"/>
              <w:jc w:val="center"/>
              <w:rPr>
                <w:rFonts w:eastAsia="Calibri" w:cstheme="minorHAnsi"/>
                <w:i/>
                <w:sz w:val="20"/>
                <w:szCs w:val="20"/>
                <w:lang w:eastAsia="pl-PL"/>
              </w:rPr>
            </w:pPr>
          </w:p>
        </w:tc>
        <w:tc>
          <w:tcPr>
            <w:tcW w:w="7229" w:type="dxa"/>
          </w:tcPr>
          <w:p w14:paraId="33E53DA1" w14:textId="77777777" w:rsidR="007C09C1" w:rsidRPr="00A807B4" w:rsidRDefault="007C09C1" w:rsidP="00114A60">
            <w:pPr>
              <w:spacing w:after="0" w:line="240" w:lineRule="auto"/>
              <w:jc w:val="both"/>
              <w:rPr>
                <w:rFonts w:eastAsia="Calibri" w:cstheme="minorHAnsi"/>
                <w:i/>
                <w:sz w:val="20"/>
                <w:szCs w:val="20"/>
                <w:lang w:eastAsia="pl-PL"/>
              </w:rPr>
            </w:pPr>
          </w:p>
          <w:p w14:paraId="7C7A26C5" w14:textId="279EB6F8" w:rsidR="007C09C1" w:rsidRPr="00A807B4" w:rsidRDefault="007C09C1" w:rsidP="00114A60">
            <w:pPr>
              <w:spacing w:after="0" w:line="240" w:lineRule="auto"/>
              <w:jc w:val="both"/>
              <w:rPr>
                <w:rFonts w:eastAsia="Calibri" w:cstheme="minorHAnsi"/>
                <w:i/>
                <w:sz w:val="20"/>
                <w:szCs w:val="20"/>
                <w:lang w:eastAsia="pl-PL"/>
              </w:rPr>
            </w:pPr>
            <w:r w:rsidRPr="00A807B4">
              <w:rPr>
                <w:rFonts w:eastAsia="Calibri" w:cstheme="minorHAnsi"/>
                <w:i/>
                <w:sz w:val="20"/>
                <w:szCs w:val="20"/>
                <w:lang w:eastAsia="pl-PL"/>
              </w:rPr>
              <w:t>Logowanie do systemu Zoom Meeting</w:t>
            </w:r>
          </w:p>
          <w:p w14:paraId="752E593C" w14:textId="77777777" w:rsidR="007C09C1" w:rsidRPr="00A807B4" w:rsidRDefault="007C09C1" w:rsidP="00114A60">
            <w:pPr>
              <w:spacing w:after="0" w:line="240" w:lineRule="auto"/>
              <w:jc w:val="both"/>
              <w:rPr>
                <w:rFonts w:eastAsia="Calibri" w:cstheme="minorHAnsi"/>
                <w:i/>
                <w:sz w:val="20"/>
                <w:szCs w:val="20"/>
                <w:lang w:eastAsia="pl-PL"/>
              </w:rPr>
            </w:pPr>
          </w:p>
        </w:tc>
      </w:tr>
      <w:tr w:rsidR="007C09C1" w:rsidRPr="00A807B4" w14:paraId="624DE920" w14:textId="77777777" w:rsidTr="00114A60">
        <w:trPr>
          <w:jc w:val="center"/>
        </w:trPr>
        <w:tc>
          <w:tcPr>
            <w:tcW w:w="1838" w:type="dxa"/>
          </w:tcPr>
          <w:p w14:paraId="561BF5A4" w14:textId="77777777" w:rsidR="007C09C1" w:rsidRPr="00A807B4" w:rsidRDefault="007C09C1" w:rsidP="00114A60">
            <w:pPr>
              <w:spacing w:after="0" w:line="240" w:lineRule="auto"/>
              <w:jc w:val="center"/>
              <w:rPr>
                <w:rFonts w:eastAsia="Calibri" w:cstheme="minorHAnsi"/>
                <w:i/>
                <w:sz w:val="20"/>
                <w:szCs w:val="20"/>
                <w:lang w:eastAsia="pl-PL"/>
              </w:rPr>
            </w:pPr>
          </w:p>
          <w:p w14:paraId="141EC95C" w14:textId="1382C39F" w:rsidR="007C09C1" w:rsidRPr="00A807B4" w:rsidRDefault="007C09C1" w:rsidP="00F42CB1">
            <w:pPr>
              <w:pBdr>
                <w:top w:val="nil"/>
                <w:left w:val="nil"/>
                <w:bottom w:val="nil"/>
                <w:right w:val="nil"/>
                <w:between w:val="nil"/>
              </w:pBdr>
              <w:spacing w:after="0" w:line="240" w:lineRule="auto"/>
              <w:jc w:val="center"/>
              <w:rPr>
                <w:rFonts w:eastAsia="Calibri" w:cstheme="minorHAnsi"/>
                <w:i/>
                <w:sz w:val="20"/>
                <w:szCs w:val="20"/>
                <w:lang w:eastAsia="pl-PL"/>
              </w:rPr>
            </w:pPr>
            <w:r w:rsidRPr="00A807B4">
              <w:rPr>
                <w:rFonts w:eastAsia="Calibri" w:cstheme="minorHAnsi"/>
                <w:i/>
                <w:sz w:val="20"/>
                <w:szCs w:val="20"/>
                <w:lang w:eastAsia="pl-PL"/>
              </w:rPr>
              <w:t>9.00</w:t>
            </w:r>
            <w:r w:rsidR="00840C4F">
              <w:rPr>
                <w:rFonts w:eastAsia="Calibri" w:cstheme="minorHAnsi"/>
                <w:i/>
                <w:sz w:val="20"/>
                <w:szCs w:val="20"/>
                <w:lang w:eastAsia="pl-PL"/>
              </w:rPr>
              <w:t xml:space="preserve"> </w:t>
            </w:r>
            <w:r w:rsidRPr="00A807B4">
              <w:rPr>
                <w:rFonts w:eastAsia="Calibri" w:cstheme="minorHAnsi"/>
                <w:i/>
                <w:sz w:val="20"/>
                <w:szCs w:val="20"/>
                <w:lang w:eastAsia="pl-PL"/>
              </w:rPr>
              <w:t>– 10.30</w:t>
            </w:r>
          </w:p>
        </w:tc>
        <w:tc>
          <w:tcPr>
            <w:tcW w:w="7229" w:type="dxa"/>
            <w:vAlign w:val="center"/>
          </w:tcPr>
          <w:p w14:paraId="2124E5AB" w14:textId="372F06AB" w:rsidR="0020019E" w:rsidRDefault="0020019E" w:rsidP="0020019E">
            <w:pPr>
              <w:spacing w:after="0" w:line="240" w:lineRule="auto"/>
              <w:jc w:val="both"/>
              <w:rPr>
                <w:rFonts w:cstheme="minorHAnsi"/>
                <w:sz w:val="20"/>
                <w:szCs w:val="20"/>
              </w:rPr>
            </w:pPr>
            <w:r>
              <w:rPr>
                <w:rFonts w:cstheme="minorHAnsi"/>
                <w:sz w:val="20"/>
                <w:szCs w:val="20"/>
              </w:rPr>
              <w:t>1</w:t>
            </w:r>
            <w:r w:rsidRPr="00B175F8">
              <w:rPr>
                <w:rFonts w:cstheme="minorHAnsi"/>
                <w:sz w:val="20"/>
                <w:szCs w:val="20"/>
              </w:rPr>
              <w:t xml:space="preserve">. </w:t>
            </w:r>
            <w:r>
              <w:rPr>
                <w:rFonts w:cstheme="minorHAnsi"/>
                <w:sz w:val="20"/>
                <w:szCs w:val="20"/>
              </w:rPr>
              <w:t>Z</w:t>
            </w:r>
            <w:r w:rsidRPr="0020019E">
              <w:rPr>
                <w:rFonts w:cstheme="minorHAnsi"/>
                <w:sz w:val="20"/>
                <w:szCs w:val="20"/>
              </w:rPr>
              <w:t xml:space="preserve">asad pracy z zespołami w procesie komercjalizacji pośredniej w oparciu o podejście Lean Startup </w:t>
            </w:r>
          </w:p>
          <w:p w14:paraId="7C1F92C1" w14:textId="5E26966F" w:rsidR="007C09C1" w:rsidRPr="0020019E" w:rsidRDefault="0020019E" w:rsidP="0020019E">
            <w:pPr>
              <w:spacing w:after="0" w:line="240" w:lineRule="auto"/>
              <w:jc w:val="both"/>
              <w:rPr>
                <w:rFonts w:cstheme="minorHAnsi"/>
                <w:sz w:val="20"/>
                <w:szCs w:val="20"/>
              </w:rPr>
            </w:pPr>
            <w:r>
              <w:rPr>
                <w:rFonts w:cstheme="minorHAnsi"/>
                <w:sz w:val="20"/>
                <w:szCs w:val="20"/>
              </w:rPr>
              <w:t>2</w:t>
            </w:r>
            <w:r w:rsidRPr="00B175F8">
              <w:rPr>
                <w:rFonts w:cstheme="minorHAnsi"/>
                <w:sz w:val="20"/>
                <w:szCs w:val="20"/>
              </w:rPr>
              <w:t>. Zakres stosowalności, słabe, mocne strony</w:t>
            </w:r>
          </w:p>
        </w:tc>
      </w:tr>
    </w:tbl>
    <w:p w14:paraId="522A2CFF" w14:textId="09F4B1C9" w:rsidR="001F3DA4" w:rsidRPr="00A807B4" w:rsidRDefault="007C09C1" w:rsidP="007C09C1">
      <w:pPr>
        <w:tabs>
          <w:tab w:val="left" w:pos="960"/>
        </w:tabs>
        <w:rPr>
          <w:rFonts w:cstheme="minorHAnsi"/>
          <w:sz w:val="20"/>
          <w:szCs w:val="20"/>
        </w:rPr>
      </w:pPr>
      <w:r w:rsidRPr="00A807B4">
        <w:rPr>
          <w:rFonts w:cstheme="minorHAnsi"/>
          <w:sz w:val="20"/>
          <w:szCs w:val="20"/>
        </w:rPr>
        <w:tab/>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229"/>
      </w:tblGrid>
      <w:tr w:rsidR="007C09C1" w:rsidRPr="00A807B4" w14:paraId="6477F405" w14:textId="77777777" w:rsidTr="00114A60">
        <w:trPr>
          <w:jc w:val="center"/>
        </w:trPr>
        <w:tc>
          <w:tcPr>
            <w:tcW w:w="1838" w:type="dxa"/>
          </w:tcPr>
          <w:p w14:paraId="46851017" w14:textId="77777777" w:rsidR="007C09C1" w:rsidRPr="00A807B4" w:rsidRDefault="007C09C1" w:rsidP="00114A60">
            <w:pPr>
              <w:spacing w:after="0" w:line="240" w:lineRule="auto"/>
              <w:jc w:val="center"/>
              <w:rPr>
                <w:rFonts w:eastAsia="Calibri" w:cstheme="minorHAnsi"/>
                <w:b/>
                <w:i/>
                <w:sz w:val="20"/>
                <w:szCs w:val="20"/>
                <w:lang w:eastAsia="pl-PL"/>
              </w:rPr>
            </w:pPr>
            <w:r w:rsidRPr="00A807B4">
              <w:rPr>
                <w:rFonts w:eastAsia="Calibri" w:cstheme="minorHAnsi"/>
                <w:b/>
                <w:i/>
                <w:sz w:val="20"/>
                <w:szCs w:val="20"/>
                <w:lang w:eastAsia="pl-PL"/>
              </w:rPr>
              <w:lastRenderedPageBreak/>
              <w:t>Godziny zajęć</w:t>
            </w:r>
          </w:p>
        </w:tc>
        <w:tc>
          <w:tcPr>
            <w:tcW w:w="7229" w:type="dxa"/>
          </w:tcPr>
          <w:p w14:paraId="6531AB70" w14:textId="77777777" w:rsidR="007A43D2" w:rsidRDefault="007C09C1" w:rsidP="00114A60">
            <w:pPr>
              <w:spacing w:after="0" w:line="240" w:lineRule="auto"/>
              <w:jc w:val="center"/>
              <w:rPr>
                <w:rFonts w:eastAsia="Calibri" w:cstheme="minorHAnsi"/>
                <w:b/>
                <w:i/>
                <w:sz w:val="20"/>
                <w:szCs w:val="20"/>
                <w:lang w:eastAsia="pl-PL"/>
              </w:rPr>
            </w:pPr>
            <w:r w:rsidRPr="00A807B4">
              <w:rPr>
                <w:rFonts w:eastAsia="Calibri" w:cstheme="minorHAnsi"/>
                <w:b/>
                <w:i/>
                <w:sz w:val="20"/>
                <w:szCs w:val="20"/>
                <w:lang w:eastAsia="pl-PL"/>
              </w:rPr>
              <w:t>Zakres tematyczny</w:t>
            </w:r>
          </w:p>
          <w:p w14:paraId="79C70E2E" w14:textId="58BFCD58" w:rsidR="007C09C1" w:rsidRPr="00A807B4" w:rsidRDefault="006977A1" w:rsidP="00114A60">
            <w:pPr>
              <w:spacing w:after="0" w:line="240" w:lineRule="auto"/>
              <w:jc w:val="center"/>
              <w:rPr>
                <w:rFonts w:eastAsia="Calibri" w:cstheme="minorHAnsi"/>
                <w:b/>
                <w:i/>
                <w:sz w:val="20"/>
                <w:szCs w:val="20"/>
                <w:lang w:eastAsia="pl-PL"/>
              </w:rPr>
            </w:pPr>
            <w:r>
              <w:rPr>
                <w:rFonts w:eastAsia="Calibri" w:cstheme="minorHAnsi"/>
                <w:b/>
                <w:i/>
                <w:sz w:val="20"/>
                <w:szCs w:val="20"/>
                <w:lang w:eastAsia="pl-PL"/>
              </w:rPr>
              <w:t xml:space="preserve"> dzień IV</w:t>
            </w:r>
            <w:r w:rsidR="007C09C1" w:rsidRPr="00A807B4">
              <w:rPr>
                <w:rFonts w:eastAsia="Calibri" w:cstheme="minorHAnsi"/>
                <w:b/>
                <w:i/>
                <w:sz w:val="20"/>
                <w:szCs w:val="20"/>
                <w:lang w:eastAsia="pl-PL"/>
              </w:rPr>
              <w:t xml:space="preserve"> </w:t>
            </w:r>
            <w:r w:rsidR="0020019E">
              <w:rPr>
                <w:rFonts w:eastAsia="Calibri" w:cstheme="minorHAnsi"/>
                <w:b/>
                <w:i/>
                <w:sz w:val="20"/>
                <w:szCs w:val="20"/>
                <w:lang w:eastAsia="pl-PL"/>
              </w:rPr>
              <w:t>17</w:t>
            </w:r>
            <w:r w:rsidR="003468A3">
              <w:rPr>
                <w:rFonts w:eastAsia="Calibri" w:cstheme="minorHAnsi"/>
                <w:b/>
                <w:i/>
                <w:sz w:val="20"/>
                <w:szCs w:val="20"/>
                <w:lang w:eastAsia="pl-PL"/>
              </w:rPr>
              <w:t xml:space="preserve">.10.2023 </w:t>
            </w:r>
            <w:r w:rsidR="007C09C1" w:rsidRPr="00A807B4">
              <w:rPr>
                <w:rFonts w:eastAsia="Calibri" w:cstheme="minorHAnsi"/>
                <w:b/>
                <w:i/>
                <w:sz w:val="20"/>
                <w:szCs w:val="20"/>
                <w:lang w:eastAsia="pl-PL"/>
              </w:rPr>
              <w:t>– forma stacjonarna</w:t>
            </w:r>
          </w:p>
        </w:tc>
      </w:tr>
      <w:tr w:rsidR="007A43D2" w:rsidRPr="00A807B4" w14:paraId="5314DBCA" w14:textId="77777777" w:rsidTr="00114A60">
        <w:trPr>
          <w:jc w:val="center"/>
        </w:trPr>
        <w:tc>
          <w:tcPr>
            <w:tcW w:w="1838" w:type="dxa"/>
          </w:tcPr>
          <w:p w14:paraId="4E3C21C0" w14:textId="77777777" w:rsidR="007A43D2" w:rsidRPr="00B175F8" w:rsidRDefault="007A43D2" w:rsidP="007A43D2">
            <w:pPr>
              <w:spacing w:after="0" w:line="240" w:lineRule="auto"/>
              <w:jc w:val="center"/>
              <w:rPr>
                <w:rFonts w:eastAsia="Calibri" w:cstheme="minorHAnsi"/>
                <w:i/>
                <w:sz w:val="20"/>
                <w:szCs w:val="20"/>
                <w:lang w:eastAsia="pl-PL"/>
              </w:rPr>
            </w:pPr>
          </w:p>
          <w:p w14:paraId="41BE3328" w14:textId="3AE4C8E5" w:rsidR="007A43D2" w:rsidRPr="00A807B4" w:rsidRDefault="007A43D2" w:rsidP="007A43D2">
            <w:pPr>
              <w:spacing w:after="0" w:line="240" w:lineRule="auto"/>
              <w:jc w:val="center"/>
              <w:rPr>
                <w:rFonts w:eastAsia="Calibri" w:cstheme="minorHAnsi"/>
                <w:i/>
                <w:sz w:val="20"/>
                <w:szCs w:val="20"/>
                <w:lang w:eastAsia="pl-PL"/>
              </w:rPr>
            </w:pPr>
            <w:r>
              <w:rPr>
                <w:rFonts w:eastAsia="Calibri" w:cstheme="minorHAnsi"/>
                <w:i/>
                <w:sz w:val="20"/>
                <w:szCs w:val="20"/>
                <w:lang w:eastAsia="pl-PL"/>
              </w:rPr>
              <w:t>10</w:t>
            </w:r>
            <w:r w:rsidR="00840C4F">
              <w:rPr>
                <w:rFonts w:eastAsia="Calibri" w:cstheme="minorHAnsi"/>
                <w:i/>
                <w:sz w:val="20"/>
                <w:szCs w:val="20"/>
                <w:lang w:eastAsia="pl-PL"/>
              </w:rPr>
              <w:t>.</w:t>
            </w:r>
            <w:r>
              <w:rPr>
                <w:rFonts w:eastAsia="Calibri" w:cstheme="minorHAnsi"/>
                <w:i/>
                <w:sz w:val="20"/>
                <w:szCs w:val="20"/>
                <w:lang w:eastAsia="pl-PL"/>
              </w:rPr>
              <w:t xml:space="preserve">00 </w:t>
            </w:r>
            <w:r w:rsidRPr="00B175F8">
              <w:rPr>
                <w:rFonts w:eastAsia="Calibri" w:cstheme="minorHAnsi"/>
                <w:i/>
                <w:sz w:val="20"/>
                <w:szCs w:val="20"/>
                <w:lang w:eastAsia="pl-PL"/>
              </w:rPr>
              <w:t xml:space="preserve">– </w:t>
            </w:r>
            <w:r>
              <w:rPr>
                <w:rFonts w:eastAsia="Calibri" w:cstheme="minorHAnsi"/>
                <w:i/>
                <w:sz w:val="20"/>
                <w:szCs w:val="20"/>
                <w:lang w:eastAsia="pl-PL"/>
              </w:rPr>
              <w:t>11.3</w:t>
            </w:r>
            <w:r w:rsidRPr="00B175F8">
              <w:rPr>
                <w:rFonts w:eastAsia="Calibri" w:cstheme="minorHAnsi"/>
                <w:i/>
                <w:sz w:val="20"/>
                <w:szCs w:val="20"/>
                <w:lang w:eastAsia="pl-PL"/>
              </w:rPr>
              <w:t>0</w:t>
            </w:r>
          </w:p>
        </w:tc>
        <w:tc>
          <w:tcPr>
            <w:tcW w:w="7229" w:type="dxa"/>
            <w:vAlign w:val="center"/>
          </w:tcPr>
          <w:p w14:paraId="26932593" w14:textId="77777777" w:rsidR="007A43D2" w:rsidRDefault="007A43D2" w:rsidP="007A43D2">
            <w:pPr>
              <w:spacing w:after="0" w:line="240" w:lineRule="auto"/>
              <w:jc w:val="both"/>
              <w:rPr>
                <w:rFonts w:cstheme="minorHAnsi"/>
                <w:sz w:val="20"/>
                <w:szCs w:val="20"/>
              </w:rPr>
            </w:pPr>
          </w:p>
          <w:p w14:paraId="29A515D8" w14:textId="2A7F94CF" w:rsidR="007A43D2" w:rsidRDefault="006977A1" w:rsidP="007A43D2">
            <w:pPr>
              <w:spacing w:after="0" w:line="240" w:lineRule="auto"/>
              <w:jc w:val="both"/>
              <w:rPr>
                <w:rFonts w:cstheme="minorHAnsi"/>
                <w:sz w:val="20"/>
                <w:szCs w:val="20"/>
              </w:rPr>
            </w:pPr>
            <w:r>
              <w:rPr>
                <w:rFonts w:cstheme="minorHAnsi"/>
                <w:sz w:val="20"/>
                <w:szCs w:val="20"/>
              </w:rPr>
              <w:t>1</w:t>
            </w:r>
            <w:r w:rsidR="007A43D2" w:rsidRPr="00A807B4">
              <w:rPr>
                <w:rFonts w:cstheme="minorHAnsi"/>
                <w:sz w:val="20"/>
                <w:szCs w:val="20"/>
              </w:rPr>
              <w:t>. Ćwiczenia praktyczne z wykorzystaniem</w:t>
            </w:r>
            <w:r>
              <w:rPr>
                <w:rFonts w:cstheme="minorHAnsi"/>
                <w:sz w:val="20"/>
                <w:szCs w:val="20"/>
              </w:rPr>
              <w:t xml:space="preserve"> Lean </w:t>
            </w:r>
            <w:proofErr w:type="gramStart"/>
            <w:r>
              <w:rPr>
                <w:rFonts w:cstheme="minorHAnsi"/>
                <w:sz w:val="20"/>
                <w:szCs w:val="20"/>
              </w:rPr>
              <w:t xml:space="preserve">Startup, </w:t>
            </w:r>
            <w:r w:rsidR="007A43D2" w:rsidRPr="00A807B4">
              <w:rPr>
                <w:rFonts w:cstheme="minorHAnsi"/>
                <w:sz w:val="20"/>
                <w:szCs w:val="20"/>
              </w:rPr>
              <w:t xml:space="preserve"> Business</w:t>
            </w:r>
            <w:proofErr w:type="gramEnd"/>
            <w:r w:rsidR="007A43D2" w:rsidRPr="00A807B4">
              <w:rPr>
                <w:rFonts w:cstheme="minorHAnsi"/>
                <w:sz w:val="20"/>
                <w:szCs w:val="20"/>
              </w:rPr>
              <w:t xml:space="preserve"> Model </w:t>
            </w:r>
            <w:proofErr w:type="spellStart"/>
            <w:r w:rsidR="007A43D2" w:rsidRPr="00A807B4">
              <w:rPr>
                <w:rFonts w:cstheme="minorHAnsi"/>
                <w:sz w:val="20"/>
                <w:szCs w:val="20"/>
              </w:rPr>
              <w:t>Canvas</w:t>
            </w:r>
            <w:proofErr w:type="spellEnd"/>
            <w:r w:rsidR="007A43D2" w:rsidRPr="00A807B4">
              <w:rPr>
                <w:rFonts w:cstheme="minorHAnsi"/>
                <w:sz w:val="20"/>
                <w:szCs w:val="20"/>
              </w:rPr>
              <w:t xml:space="preserve"> i Value </w:t>
            </w:r>
            <w:proofErr w:type="spellStart"/>
            <w:r w:rsidR="007A43D2" w:rsidRPr="00A807B4">
              <w:rPr>
                <w:rFonts w:cstheme="minorHAnsi"/>
                <w:sz w:val="20"/>
                <w:szCs w:val="20"/>
              </w:rPr>
              <w:t>Proposition</w:t>
            </w:r>
            <w:proofErr w:type="spellEnd"/>
            <w:r w:rsidR="007A43D2" w:rsidRPr="00A807B4">
              <w:rPr>
                <w:rFonts w:cstheme="minorHAnsi"/>
                <w:sz w:val="20"/>
                <w:szCs w:val="20"/>
              </w:rPr>
              <w:t xml:space="preserve"> </w:t>
            </w:r>
            <w:proofErr w:type="spellStart"/>
            <w:r w:rsidR="007A43D2" w:rsidRPr="00A807B4">
              <w:rPr>
                <w:rFonts w:cstheme="minorHAnsi"/>
                <w:sz w:val="20"/>
                <w:szCs w:val="20"/>
              </w:rPr>
              <w:t>Canvas</w:t>
            </w:r>
            <w:proofErr w:type="spellEnd"/>
            <w:r w:rsidR="007A43D2" w:rsidRPr="00A807B4">
              <w:rPr>
                <w:rFonts w:cstheme="minorHAnsi"/>
                <w:sz w:val="20"/>
                <w:szCs w:val="20"/>
              </w:rPr>
              <w:t>, (praca nad pilotażowym modelem – przykład przygotowany przez prowadzącego). Praca nad 9 kluczowymi elementami modelu: partnerzy, kluczowe działania, kluczowe zasoby, propozycja wartości, relacje z klientami, kanały, segmenty klientów, struktura kosztów, struktura przychodów)</w:t>
            </w:r>
          </w:p>
          <w:p w14:paraId="38BD593A" w14:textId="7615492C" w:rsidR="007A43D2" w:rsidRPr="00A807B4" w:rsidRDefault="007A43D2" w:rsidP="007A43D2">
            <w:pPr>
              <w:spacing w:after="0" w:line="240" w:lineRule="auto"/>
              <w:jc w:val="both"/>
              <w:rPr>
                <w:rFonts w:cstheme="minorHAnsi"/>
                <w:sz w:val="20"/>
                <w:szCs w:val="20"/>
              </w:rPr>
            </w:pPr>
          </w:p>
        </w:tc>
      </w:tr>
      <w:tr w:rsidR="007A43D2" w:rsidRPr="00A807B4" w14:paraId="08296801" w14:textId="77777777" w:rsidTr="00114A60">
        <w:trPr>
          <w:trHeight w:val="228"/>
          <w:jc w:val="center"/>
        </w:trPr>
        <w:tc>
          <w:tcPr>
            <w:tcW w:w="1838" w:type="dxa"/>
          </w:tcPr>
          <w:p w14:paraId="6240A66D" w14:textId="635EE615" w:rsidR="007A43D2" w:rsidRPr="00A807B4" w:rsidRDefault="007A43D2" w:rsidP="007A43D2">
            <w:pPr>
              <w:spacing w:after="0" w:line="240" w:lineRule="auto"/>
              <w:jc w:val="center"/>
              <w:rPr>
                <w:rFonts w:eastAsia="Calibri" w:cstheme="minorHAnsi"/>
                <w:i/>
                <w:sz w:val="20"/>
                <w:szCs w:val="20"/>
                <w:lang w:eastAsia="pl-PL"/>
              </w:rPr>
            </w:pPr>
            <w:r>
              <w:rPr>
                <w:rFonts w:eastAsia="Calibri" w:cstheme="minorHAnsi"/>
                <w:i/>
                <w:sz w:val="20"/>
                <w:szCs w:val="20"/>
                <w:lang w:eastAsia="pl-PL"/>
              </w:rPr>
              <w:t>11.30 – 11.4</w:t>
            </w:r>
            <w:r w:rsidRPr="00B175F8">
              <w:rPr>
                <w:rFonts w:eastAsia="Calibri" w:cstheme="minorHAnsi"/>
                <w:i/>
                <w:sz w:val="20"/>
                <w:szCs w:val="20"/>
                <w:lang w:eastAsia="pl-PL"/>
              </w:rPr>
              <w:t>5</w:t>
            </w:r>
          </w:p>
        </w:tc>
        <w:tc>
          <w:tcPr>
            <w:tcW w:w="7229" w:type="dxa"/>
          </w:tcPr>
          <w:p w14:paraId="653D9FD4" w14:textId="77777777" w:rsidR="007A43D2" w:rsidRPr="00A807B4" w:rsidRDefault="007A43D2" w:rsidP="007A43D2">
            <w:pPr>
              <w:spacing w:after="0" w:line="240" w:lineRule="auto"/>
              <w:jc w:val="both"/>
              <w:rPr>
                <w:rFonts w:eastAsia="Calibri" w:cstheme="minorHAnsi"/>
                <w:i/>
                <w:sz w:val="20"/>
                <w:szCs w:val="20"/>
                <w:lang w:eastAsia="pl-PL"/>
              </w:rPr>
            </w:pPr>
            <w:r w:rsidRPr="00A807B4">
              <w:rPr>
                <w:rFonts w:eastAsia="Calibri" w:cstheme="minorHAnsi"/>
                <w:i/>
                <w:sz w:val="20"/>
                <w:szCs w:val="20"/>
                <w:lang w:eastAsia="pl-PL"/>
              </w:rPr>
              <w:t>Przerwa</w:t>
            </w:r>
          </w:p>
        </w:tc>
      </w:tr>
      <w:tr w:rsidR="007A43D2" w:rsidRPr="00A807B4" w14:paraId="40E14BC0" w14:textId="77777777" w:rsidTr="00F42CB1">
        <w:trPr>
          <w:trHeight w:val="752"/>
          <w:jc w:val="center"/>
        </w:trPr>
        <w:tc>
          <w:tcPr>
            <w:tcW w:w="1838" w:type="dxa"/>
          </w:tcPr>
          <w:p w14:paraId="7EF3A7F1" w14:textId="77777777" w:rsidR="007A43D2" w:rsidRPr="00B175F8" w:rsidRDefault="007A43D2" w:rsidP="007A43D2">
            <w:pPr>
              <w:spacing w:after="0" w:line="240" w:lineRule="auto"/>
              <w:jc w:val="center"/>
              <w:rPr>
                <w:rFonts w:eastAsia="Calibri" w:cstheme="minorHAnsi"/>
                <w:i/>
                <w:sz w:val="20"/>
                <w:szCs w:val="20"/>
                <w:lang w:eastAsia="pl-PL"/>
              </w:rPr>
            </w:pPr>
          </w:p>
          <w:p w14:paraId="6783FBDB" w14:textId="41FA50FB" w:rsidR="007A43D2" w:rsidRPr="00A807B4" w:rsidRDefault="00840C4F" w:rsidP="00840C4F">
            <w:pPr>
              <w:pBdr>
                <w:top w:val="nil"/>
                <w:left w:val="nil"/>
                <w:bottom w:val="nil"/>
                <w:right w:val="nil"/>
                <w:between w:val="nil"/>
              </w:pBdr>
              <w:spacing w:after="0" w:line="240" w:lineRule="auto"/>
              <w:rPr>
                <w:rFonts w:eastAsia="Calibri" w:cstheme="minorHAnsi"/>
                <w:i/>
                <w:sz w:val="20"/>
                <w:szCs w:val="20"/>
                <w:lang w:eastAsia="pl-PL"/>
              </w:rPr>
            </w:pPr>
            <w:r>
              <w:rPr>
                <w:rFonts w:eastAsia="Calibri" w:cstheme="minorHAnsi"/>
                <w:i/>
                <w:sz w:val="20"/>
                <w:szCs w:val="20"/>
                <w:lang w:eastAsia="pl-PL"/>
              </w:rPr>
              <w:t xml:space="preserve">    </w:t>
            </w:r>
            <w:r w:rsidR="007A43D2">
              <w:rPr>
                <w:rFonts w:eastAsia="Calibri" w:cstheme="minorHAnsi"/>
                <w:i/>
                <w:sz w:val="20"/>
                <w:szCs w:val="20"/>
                <w:lang w:eastAsia="pl-PL"/>
              </w:rPr>
              <w:t>11</w:t>
            </w:r>
            <w:r>
              <w:rPr>
                <w:rFonts w:eastAsia="Calibri" w:cstheme="minorHAnsi"/>
                <w:i/>
                <w:sz w:val="20"/>
                <w:szCs w:val="20"/>
                <w:lang w:eastAsia="pl-PL"/>
              </w:rPr>
              <w:t>.</w:t>
            </w:r>
            <w:r w:rsidR="007A43D2">
              <w:rPr>
                <w:rFonts w:eastAsia="Calibri" w:cstheme="minorHAnsi"/>
                <w:i/>
                <w:sz w:val="20"/>
                <w:szCs w:val="20"/>
                <w:lang w:eastAsia="pl-PL"/>
              </w:rPr>
              <w:t>45 – 13.3</w:t>
            </w:r>
            <w:r w:rsidR="007A43D2" w:rsidRPr="00B175F8">
              <w:rPr>
                <w:rFonts w:eastAsia="Calibri" w:cstheme="minorHAnsi"/>
                <w:i/>
                <w:sz w:val="20"/>
                <w:szCs w:val="20"/>
                <w:lang w:eastAsia="pl-PL"/>
              </w:rPr>
              <w:t>0</w:t>
            </w:r>
          </w:p>
        </w:tc>
        <w:tc>
          <w:tcPr>
            <w:tcW w:w="7229" w:type="dxa"/>
            <w:vAlign w:val="center"/>
          </w:tcPr>
          <w:p w14:paraId="6754FF97" w14:textId="77777777" w:rsidR="007A43D2" w:rsidRDefault="007A43D2" w:rsidP="007A43D2">
            <w:pPr>
              <w:spacing w:after="0" w:line="240" w:lineRule="auto"/>
              <w:jc w:val="both"/>
              <w:rPr>
                <w:rFonts w:cstheme="minorHAnsi"/>
                <w:sz w:val="20"/>
                <w:szCs w:val="20"/>
              </w:rPr>
            </w:pPr>
          </w:p>
          <w:p w14:paraId="3640EF6E" w14:textId="7B7C87C3" w:rsidR="007A43D2" w:rsidRPr="00A807B4" w:rsidRDefault="006977A1" w:rsidP="007A43D2">
            <w:pPr>
              <w:spacing w:after="0" w:line="240" w:lineRule="auto"/>
              <w:jc w:val="both"/>
              <w:rPr>
                <w:rFonts w:cstheme="minorHAnsi"/>
                <w:sz w:val="20"/>
                <w:szCs w:val="20"/>
              </w:rPr>
            </w:pPr>
            <w:r>
              <w:rPr>
                <w:rFonts w:cstheme="minorHAnsi"/>
                <w:sz w:val="20"/>
                <w:szCs w:val="20"/>
              </w:rPr>
              <w:t>2</w:t>
            </w:r>
            <w:r w:rsidR="007A43D2" w:rsidRPr="00A807B4">
              <w:rPr>
                <w:rFonts w:cstheme="minorHAnsi"/>
                <w:sz w:val="20"/>
                <w:szCs w:val="20"/>
              </w:rPr>
              <w:t xml:space="preserve">. Ćwiczenia pogłębiające wiedzę dot. Business Model </w:t>
            </w:r>
            <w:proofErr w:type="spellStart"/>
            <w:r w:rsidR="007A43D2" w:rsidRPr="00A807B4">
              <w:rPr>
                <w:rFonts w:cstheme="minorHAnsi"/>
                <w:sz w:val="20"/>
                <w:szCs w:val="20"/>
              </w:rPr>
              <w:t>Canvas</w:t>
            </w:r>
            <w:proofErr w:type="spellEnd"/>
            <w:r w:rsidR="007A43D2" w:rsidRPr="00A807B4">
              <w:rPr>
                <w:rFonts w:cstheme="minorHAnsi"/>
                <w:sz w:val="20"/>
                <w:szCs w:val="20"/>
              </w:rPr>
              <w:t xml:space="preserve"> (praca nad poprawkami/zmianami/aktualizacjami pilotażowego modelu – jak zmiana jednego parametru wpływa na pozostałe elementy modelu)</w:t>
            </w:r>
          </w:p>
          <w:p w14:paraId="4D61ED81" w14:textId="77777777" w:rsidR="007A43D2" w:rsidRPr="00A807B4" w:rsidRDefault="007A43D2" w:rsidP="007A43D2">
            <w:pPr>
              <w:spacing w:after="0" w:line="240" w:lineRule="auto"/>
              <w:ind w:left="720"/>
              <w:contextualSpacing/>
              <w:rPr>
                <w:rFonts w:eastAsia="Calibri" w:cstheme="minorHAnsi"/>
                <w:sz w:val="20"/>
                <w:szCs w:val="20"/>
                <w:lang w:eastAsia="pl-PL"/>
              </w:rPr>
            </w:pPr>
          </w:p>
        </w:tc>
      </w:tr>
      <w:tr w:rsidR="007A43D2" w:rsidRPr="00A807B4" w14:paraId="560D2D10" w14:textId="77777777" w:rsidTr="00114A60">
        <w:trPr>
          <w:jc w:val="center"/>
        </w:trPr>
        <w:tc>
          <w:tcPr>
            <w:tcW w:w="1838" w:type="dxa"/>
          </w:tcPr>
          <w:p w14:paraId="1E23CF15" w14:textId="40C525DF" w:rsidR="007A43D2" w:rsidRPr="00A807B4" w:rsidRDefault="007A43D2" w:rsidP="007A43D2">
            <w:pPr>
              <w:spacing w:after="0" w:line="240" w:lineRule="auto"/>
              <w:jc w:val="center"/>
              <w:rPr>
                <w:rFonts w:eastAsia="Calibri" w:cstheme="minorHAnsi"/>
                <w:i/>
                <w:sz w:val="20"/>
                <w:szCs w:val="20"/>
                <w:lang w:eastAsia="pl-PL"/>
              </w:rPr>
            </w:pPr>
            <w:r>
              <w:rPr>
                <w:rFonts w:eastAsia="Calibri" w:cstheme="minorHAnsi"/>
                <w:i/>
                <w:sz w:val="20"/>
                <w:szCs w:val="20"/>
                <w:lang w:eastAsia="pl-PL"/>
              </w:rPr>
              <w:t>13.30 – 13.4</w:t>
            </w:r>
            <w:r w:rsidRPr="00B175F8">
              <w:rPr>
                <w:rFonts w:eastAsia="Calibri" w:cstheme="minorHAnsi"/>
                <w:i/>
                <w:sz w:val="20"/>
                <w:szCs w:val="20"/>
                <w:lang w:eastAsia="pl-PL"/>
              </w:rPr>
              <w:t>5</w:t>
            </w:r>
          </w:p>
        </w:tc>
        <w:tc>
          <w:tcPr>
            <w:tcW w:w="7229" w:type="dxa"/>
          </w:tcPr>
          <w:p w14:paraId="5ECC134C" w14:textId="77777777" w:rsidR="007A43D2" w:rsidRPr="00A807B4" w:rsidRDefault="007A43D2" w:rsidP="007A43D2">
            <w:pPr>
              <w:spacing w:after="0" w:line="240" w:lineRule="auto"/>
              <w:jc w:val="both"/>
              <w:rPr>
                <w:rFonts w:eastAsia="Calibri" w:cstheme="minorHAnsi"/>
                <w:i/>
                <w:sz w:val="20"/>
                <w:szCs w:val="20"/>
                <w:lang w:eastAsia="pl-PL"/>
              </w:rPr>
            </w:pPr>
            <w:r w:rsidRPr="00A807B4">
              <w:rPr>
                <w:rFonts w:eastAsia="Calibri" w:cstheme="minorHAnsi"/>
                <w:i/>
                <w:sz w:val="20"/>
                <w:szCs w:val="20"/>
                <w:lang w:eastAsia="pl-PL"/>
              </w:rPr>
              <w:t>Przerwa</w:t>
            </w:r>
          </w:p>
        </w:tc>
      </w:tr>
      <w:tr w:rsidR="007A43D2" w:rsidRPr="00A807B4" w14:paraId="1E1B4381" w14:textId="77777777" w:rsidTr="00114A60">
        <w:trPr>
          <w:jc w:val="center"/>
        </w:trPr>
        <w:tc>
          <w:tcPr>
            <w:tcW w:w="1838" w:type="dxa"/>
          </w:tcPr>
          <w:p w14:paraId="664AA776" w14:textId="77777777" w:rsidR="007A43D2" w:rsidRPr="00B175F8" w:rsidRDefault="007A43D2" w:rsidP="007A43D2">
            <w:pPr>
              <w:spacing w:after="0" w:line="240" w:lineRule="auto"/>
              <w:jc w:val="center"/>
              <w:rPr>
                <w:rFonts w:eastAsia="Calibri" w:cstheme="minorHAnsi"/>
                <w:i/>
                <w:sz w:val="20"/>
                <w:szCs w:val="20"/>
                <w:lang w:eastAsia="pl-PL"/>
              </w:rPr>
            </w:pPr>
          </w:p>
          <w:p w14:paraId="590756B2" w14:textId="77777777" w:rsidR="007A43D2" w:rsidRPr="00B175F8" w:rsidRDefault="007A43D2" w:rsidP="007A43D2">
            <w:pPr>
              <w:spacing w:after="0" w:line="240" w:lineRule="auto"/>
              <w:jc w:val="center"/>
              <w:rPr>
                <w:rFonts w:eastAsia="Calibri" w:cstheme="minorHAnsi"/>
                <w:i/>
                <w:sz w:val="20"/>
                <w:szCs w:val="20"/>
                <w:lang w:eastAsia="pl-PL"/>
              </w:rPr>
            </w:pPr>
            <w:r>
              <w:rPr>
                <w:rFonts w:eastAsia="Calibri" w:cstheme="minorHAnsi"/>
                <w:i/>
                <w:sz w:val="20"/>
                <w:szCs w:val="20"/>
                <w:lang w:eastAsia="pl-PL"/>
              </w:rPr>
              <w:t>13.45 – 15</w:t>
            </w:r>
            <w:r w:rsidRPr="00B175F8">
              <w:rPr>
                <w:rFonts w:eastAsia="Calibri" w:cstheme="minorHAnsi"/>
                <w:i/>
                <w:sz w:val="20"/>
                <w:szCs w:val="20"/>
                <w:lang w:eastAsia="pl-PL"/>
              </w:rPr>
              <w:t>.00</w:t>
            </w:r>
          </w:p>
          <w:p w14:paraId="32F9D12A" w14:textId="77777777" w:rsidR="007A43D2" w:rsidRPr="00A807B4" w:rsidRDefault="007A43D2" w:rsidP="007A43D2">
            <w:pPr>
              <w:spacing w:after="0" w:line="240" w:lineRule="auto"/>
              <w:jc w:val="center"/>
              <w:rPr>
                <w:rFonts w:eastAsia="Calibri" w:cstheme="minorHAnsi"/>
                <w:i/>
                <w:sz w:val="20"/>
                <w:szCs w:val="20"/>
                <w:lang w:eastAsia="pl-PL"/>
              </w:rPr>
            </w:pPr>
          </w:p>
        </w:tc>
        <w:tc>
          <w:tcPr>
            <w:tcW w:w="7229" w:type="dxa"/>
          </w:tcPr>
          <w:p w14:paraId="681ED21C" w14:textId="77777777" w:rsidR="007A43D2" w:rsidRDefault="007A43D2" w:rsidP="007A43D2">
            <w:pPr>
              <w:spacing w:after="0"/>
              <w:jc w:val="both"/>
              <w:rPr>
                <w:rFonts w:cstheme="minorHAnsi"/>
                <w:sz w:val="20"/>
                <w:szCs w:val="20"/>
              </w:rPr>
            </w:pPr>
          </w:p>
          <w:p w14:paraId="7AD95ABE" w14:textId="59666186" w:rsidR="007A43D2" w:rsidRPr="00840C4F" w:rsidRDefault="006977A1" w:rsidP="007A43D2">
            <w:pPr>
              <w:spacing w:after="0"/>
              <w:jc w:val="both"/>
              <w:rPr>
                <w:rFonts w:cstheme="minorHAnsi"/>
                <w:sz w:val="20"/>
                <w:szCs w:val="20"/>
              </w:rPr>
            </w:pPr>
            <w:r>
              <w:rPr>
                <w:rFonts w:cstheme="minorHAnsi"/>
                <w:sz w:val="20"/>
                <w:szCs w:val="20"/>
              </w:rPr>
              <w:t>3</w:t>
            </w:r>
            <w:r w:rsidR="007A43D2" w:rsidRPr="00A807B4">
              <w:rPr>
                <w:rFonts w:cstheme="minorHAnsi"/>
                <w:sz w:val="20"/>
                <w:szCs w:val="20"/>
              </w:rPr>
              <w:t xml:space="preserve">. Ćwiczenia pogłębiające wiedzę dot. Business Model </w:t>
            </w:r>
            <w:proofErr w:type="spellStart"/>
            <w:r w:rsidR="007A43D2" w:rsidRPr="00A807B4">
              <w:rPr>
                <w:rFonts w:cstheme="minorHAnsi"/>
                <w:sz w:val="20"/>
                <w:szCs w:val="20"/>
              </w:rPr>
              <w:t>Canvas</w:t>
            </w:r>
            <w:proofErr w:type="spellEnd"/>
            <w:r w:rsidR="007A43D2" w:rsidRPr="00A807B4">
              <w:rPr>
                <w:rFonts w:cstheme="minorHAnsi"/>
                <w:sz w:val="20"/>
                <w:szCs w:val="20"/>
              </w:rPr>
              <w:t xml:space="preserve"> (praca nad poprawkami/zmianami/aktualizacjami pilotażowego modelu – jak zmiana jednego parametru wpływa na pozostałe elementy modelu)</w:t>
            </w:r>
          </w:p>
          <w:p w14:paraId="5B89141F" w14:textId="77777777" w:rsidR="006977A1" w:rsidRDefault="006977A1" w:rsidP="007A43D2">
            <w:pPr>
              <w:spacing w:after="0"/>
              <w:jc w:val="both"/>
              <w:rPr>
                <w:rFonts w:cstheme="minorHAnsi"/>
                <w:sz w:val="20"/>
                <w:szCs w:val="20"/>
              </w:rPr>
            </w:pPr>
            <w:r>
              <w:rPr>
                <w:rFonts w:eastAsia="Calibri" w:cstheme="minorHAnsi"/>
                <w:i/>
                <w:sz w:val="20"/>
                <w:szCs w:val="20"/>
                <w:lang w:eastAsia="pl-PL"/>
              </w:rPr>
              <w:t xml:space="preserve">4. </w:t>
            </w:r>
            <w:r w:rsidRPr="006977A1">
              <w:rPr>
                <w:rFonts w:cstheme="minorHAnsi"/>
                <w:sz w:val="20"/>
                <w:szCs w:val="20"/>
              </w:rPr>
              <w:t xml:space="preserve">Przygotowanie struktury prezentacji modelu biznesowego – </w:t>
            </w:r>
            <w:proofErr w:type="spellStart"/>
            <w:r w:rsidRPr="006977A1">
              <w:rPr>
                <w:rFonts w:cstheme="minorHAnsi"/>
                <w:sz w:val="20"/>
                <w:szCs w:val="20"/>
              </w:rPr>
              <w:t>pitch</w:t>
            </w:r>
            <w:proofErr w:type="spellEnd"/>
            <w:r w:rsidRPr="006977A1">
              <w:rPr>
                <w:rFonts w:cstheme="minorHAnsi"/>
                <w:sz w:val="20"/>
                <w:szCs w:val="20"/>
              </w:rPr>
              <w:t xml:space="preserve"> deck</w:t>
            </w:r>
          </w:p>
          <w:p w14:paraId="2DC5F380" w14:textId="44FFEEB3" w:rsidR="00840C4F" w:rsidRPr="00A807B4" w:rsidRDefault="00840C4F" w:rsidP="007A43D2">
            <w:pPr>
              <w:spacing w:after="0"/>
              <w:jc w:val="both"/>
              <w:rPr>
                <w:rFonts w:eastAsia="Calibri" w:cstheme="minorHAnsi"/>
                <w:i/>
                <w:sz w:val="20"/>
                <w:szCs w:val="20"/>
                <w:lang w:eastAsia="pl-PL"/>
              </w:rPr>
            </w:pPr>
            <w:r>
              <w:rPr>
                <w:rFonts w:cstheme="minorHAnsi"/>
                <w:sz w:val="20"/>
                <w:szCs w:val="20"/>
              </w:rPr>
              <w:t>5. Test sprawdzający wiedzę (post test)</w:t>
            </w:r>
          </w:p>
        </w:tc>
      </w:tr>
    </w:tbl>
    <w:p w14:paraId="740BBB34" w14:textId="77777777" w:rsidR="00F42CB1" w:rsidRPr="00A807B4" w:rsidRDefault="00F42CB1" w:rsidP="00F42CB1">
      <w:pPr>
        <w:tabs>
          <w:tab w:val="left" w:pos="960"/>
        </w:tabs>
        <w:rPr>
          <w:rFonts w:cstheme="minorHAnsi"/>
          <w:sz w:val="20"/>
          <w:szCs w:val="20"/>
        </w:rPr>
      </w:pPr>
    </w:p>
    <w:p w14:paraId="53FEA74A" w14:textId="0E9CCF89" w:rsidR="003B5CB1" w:rsidRPr="00A807B4" w:rsidRDefault="003B5CB1" w:rsidP="00F42CB1">
      <w:pPr>
        <w:tabs>
          <w:tab w:val="left" w:pos="960"/>
        </w:tabs>
        <w:rPr>
          <w:rFonts w:cstheme="minorHAnsi"/>
          <w:sz w:val="20"/>
          <w:szCs w:val="20"/>
        </w:rPr>
      </w:pPr>
    </w:p>
    <w:sectPr w:rsidR="003B5CB1" w:rsidRPr="00A807B4"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71DC" w14:textId="77777777" w:rsidR="00297D1E" w:rsidRDefault="00297D1E" w:rsidP="00C57F37">
      <w:pPr>
        <w:spacing w:after="0" w:line="240" w:lineRule="auto"/>
      </w:pPr>
      <w:r>
        <w:separator/>
      </w:r>
    </w:p>
  </w:endnote>
  <w:endnote w:type="continuationSeparator" w:id="0">
    <w:p w14:paraId="0D0CE651" w14:textId="77777777" w:rsidR="00297D1E" w:rsidRDefault="00297D1E" w:rsidP="00C57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14:paraId="799D306C" w14:textId="77777777" w:rsidTr="00C57F37">
      <w:tc>
        <w:tcPr>
          <w:tcW w:w="3227" w:type="dxa"/>
          <w:tcBorders>
            <w:top w:val="single" w:sz="12" w:space="0" w:color="808080" w:themeColor="background1" w:themeShade="80"/>
          </w:tcBorders>
        </w:tcPr>
        <w:p w14:paraId="47925C65" w14:textId="77777777"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14:paraId="54EF774A" w14:textId="76833482" w:rsidR="00C57F37" w:rsidRPr="00330722" w:rsidRDefault="00C57F37" w:rsidP="004B7443">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4B7443">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14:paraId="01C0419B" w14:textId="77777777"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lang w:eastAsia="pl-PL"/>
            </w:rPr>
            <w:drawing>
              <wp:inline distT="0" distB="0" distL="0" distR="0" wp14:anchorId="16158D40" wp14:editId="53D88260">
                <wp:extent cx="2174562" cy="257175"/>
                <wp:effectExtent l="0" t="0" r="0" b="0"/>
                <wp:docPr id="4" name="Obraz 4"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14:paraId="47A1841E" w14:textId="77777777"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14:paraId="1A563E35" w14:textId="77777777"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14:paraId="1E578FC7" w14:textId="77777777"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4A0C" w14:textId="77777777" w:rsidR="00297D1E" w:rsidRDefault="00297D1E" w:rsidP="00C57F37">
      <w:pPr>
        <w:spacing w:after="0" w:line="240" w:lineRule="auto"/>
      </w:pPr>
      <w:r>
        <w:separator/>
      </w:r>
    </w:p>
  </w:footnote>
  <w:footnote w:type="continuationSeparator" w:id="0">
    <w:p w14:paraId="28AE5191" w14:textId="77777777" w:rsidR="00297D1E" w:rsidRDefault="00297D1E" w:rsidP="00C57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E373" w14:textId="77777777" w:rsidR="004D2E28" w:rsidRDefault="003B5CB1">
    <w:pPr>
      <w:pStyle w:val="Nagwek"/>
    </w:pPr>
    <w:r>
      <w:rPr>
        <w:rFonts w:ascii="PT Sans" w:hAnsi="PT Sans"/>
        <w:i/>
        <w:noProof/>
        <w:lang w:eastAsia="pl-PL"/>
      </w:rPr>
      <w:drawing>
        <wp:inline distT="0" distB="0" distL="0" distR="0" wp14:anchorId="37023231" wp14:editId="6A4C557E">
          <wp:extent cx="6696075" cy="533400"/>
          <wp:effectExtent l="0" t="0" r="9525" b="0"/>
          <wp:docPr id="2" name="Obraz 2"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6AA5" w14:textId="77777777" w:rsidR="00C57F37" w:rsidRPr="008E7DD8" w:rsidRDefault="004D2E28" w:rsidP="004D2E28">
    <w:pPr>
      <w:pStyle w:val="Nagwek"/>
      <w:tabs>
        <w:tab w:val="clear" w:pos="4536"/>
        <w:tab w:val="clear" w:pos="9072"/>
        <w:tab w:val="left" w:pos="3300"/>
      </w:tabs>
      <w:jc w:val="center"/>
      <w:rPr>
        <w:rFonts w:ascii="PT Sans" w:hAnsi="PT Sans"/>
        <w:i/>
        <w:noProof/>
      </w:rPr>
    </w:pPr>
    <w:r>
      <w:rPr>
        <w:rFonts w:ascii="PT Sans" w:hAnsi="PT Sans"/>
        <w:i/>
        <w:noProof/>
        <w:lang w:eastAsia="pl-PL"/>
      </w:rPr>
      <w:drawing>
        <wp:inline distT="0" distB="0" distL="0" distR="0" wp14:anchorId="0D78BEDC" wp14:editId="2C558AC2">
          <wp:extent cx="6275729" cy="53149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LOR.jpg"/>
                  <pic:cNvPicPr/>
                </pic:nvPicPr>
                <pic:blipFill>
                  <a:blip r:embed="rId1">
                    <a:extLst>
                      <a:ext uri="{28A0092B-C50C-407E-A947-70E740481C1C}">
                        <a14:useLocalDpi xmlns:a14="http://schemas.microsoft.com/office/drawing/2010/main" val="0"/>
                      </a:ext>
                    </a:extLst>
                  </a:blip>
                  <a:stretch>
                    <a:fillRect/>
                  </a:stretch>
                </pic:blipFill>
                <pic:spPr>
                  <a:xfrm>
                    <a:off x="0" y="0"/>
                    <a:ext cx="6275729" cy="531495"/>
                  </a:xfrm>
                  <a:prstGeom prst="rect">
                    <a:avLst/>
                  </a:prstGeom>
                </pic:spPr>
              </pic:pic>
            </a:graphicData>
          </a:graphic>
        </wp:inline>
      </w:drawing>
    </w:r>
  </w:p>
  <w:p w14:paraId="65C1230A" w14:textId="77777777" w:rsidR="00C57F37" w:rsidRPr="008E7DD8" w:rsidRDefault="00C57F37" w:rsidP="00F078EE">
    <w:pPr>
      <w:pStyle w:val="Nagwek"/>
      <w:tabs>
        <w:tab w:val="clear" w:pos="4536"/>
        <w:tab w:val="clear" w:pos="9072"/>
        <w:tab w:val="left" w:pos="3300"/>
      </w:tabs>
      <w:spacing w:before="120"/>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14:paraId="3D6A3470" w14:textId="77777777" w:rsidR="00C57F37" w:rsidRPr="00C57F37" w:rsidRDefault="00297D1E" w:rsidP="00C57F37">
    <w:pPr>
      <w:pStyle w:val="Nagwek"/>
      <w:spacing w:after="80"/>
      <w:jc w:val="center"/>
      <w:rPr>
        <w:rFonts w:ascii="PT Sans" w:hAnsi="PT Sans"/>
      </w:rPr>
    </w:pPr>
    <w:r>
      <w:rPr>
        <w:rFonts w:ascii="PT Sans" w:hAnsi="PT Sans"/>
        <w:i/>
        <w:noProof/>
      </w:rPr>
      <w:pict w14:anchorId="3AFD752D">
        <v:rect id="_x0000_i1025" alt="" style="width:453.6pt;height:.05pt;mso-width-percent:0;mso-height-percent:0;mso-width-percent:0;mso-height-percent:0"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2BA"/>
    <w:multiLevelType w:val="multilevel"/>
    <w:tmpl w:val="EC24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3166B"/>
    <w:multiLevelType w:val="hybridMultilevel"/>
    <w:tmpl w:val="5D920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67666"/>
    <w:multiLevelType w:val="multilevel"/>
    <w:tmpl w:val="CCEE44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4F03CD"/>
    <w:multiLevelType w:val="hybridMultilevel"/>
    <w:tmpl w:val="0ED8BE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BE73C80"/>
    <w:multiLevelType w:val="hybridMultilevel"/>
    <w:tmpl w:val="538C8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827A1E"/>
    <w:multiLevelType w:val="multilevel"/>
    <w:tmpl w:val="5D24A06A"/>
    <w:lvl w:ilvl="0">
      <w:start w:val="9"/>
      <w:numFmt w:val="decimal"/>
      <w:lvlText w:val="%1"/>
      <w:lvlJc w:val="left"/>
      <w:pPr>
        <w:ind w:left="390" w:hanging="390"/>
      </w:pPr>
    </w:lvl>
    <w:lvl w:ilvl="1">
      <w:start w:val="15"/>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EFF59F4"/>
    <w:multiLevelType w:val="hybridMultilevel"/>
    <w:tmpl w:val="FE26B44A"/>
    <w:lvl w:ilvl="0" w:tplc="2FD692E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A01C4E"/>
    <w:multiLevelType w:val="hybridMultilevel"/>
    <w:tmpl w:val="07328D18"/>
    <w:lvl w:ilvl="0" w:tplc="4CEA21E0">
      <w:start w:val="1"/>
      <w:numFmt w:val="bullet"/>
      <w:lvlText w:val="•"/>
      <w:lvlJc w:val="left"/>
      <w:pPr>
        <w:ind w:left="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E02766">
      <w:start w:val="1"/>
      <w:numFmt w:val="bullet"/>
      <w:lvlText w:val="o"/>
      <w:lvlJc w:val="left"/>
      <w:pPr>
        <w:ind w:left="2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B46732">
      <w:start w:val="1"/>
      <w:numFmt w:val="bullet"/>
      <w:lvlText w:val="▪"/>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A64548">
      <w:start w:val="1"/>
      <w:numFmt w:val="bullet"/>
      <w:lvlText w:val="•"/>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08CABA">
      <w:start w:val="1"/>
      <w:numFmt w:val="bullet"/>
      <w:lvlText w:val="o"/>
      <w:lvlJc w:val="left"/>
      <w:pPr>
        <w:ind w:left="5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3C5E60">
      <w:start w:val="1"/>
      <w:numFmt w:val="bullet"/>
      <w:lvlText w:val="▪"/>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F05B0C">
      <w:start w:val="1"/>
      <w:numFmt w:val="bullet"/>
      <w:lvlText w:val="•"/>
      <w:lvlJc w:val="left"/>
      <w:pPr>
        <w:ind w:left="6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12CB48">
      <w:start w:val="1"/>
      <w:numFmt w:val="bullet"/>
      <w:lvlText w:val="o"/>
      <w:lvlJc w:val="left"/>
      <w:pPr>
        <w:ind w:left="7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627878">
      <w:start w:val="1"/>
      <w:numFmt w:val="bullet"/>
      <w:lvlText w:val="▪"/>
      <w:lvlJc w:val="left"/>
      <w:pPr>
        <w:ind w:left="7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915CB6"/>
    <w:multiLevelType w:val="hybridMultilevel"/>
    <w:tmpl w:val="0E261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0A48F5"/>
    <w:multiLevelType w:val="hybridMultilevel"/>
    <w:tmpl w:val="24C046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FFB511C"/>
    <w:multiLevelType w:val="hybridMultilevel"/>
    <w:tmpl w:val="331C2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3F6110"/>
    <w:multiLevelType w:val="hybridMultilevel"/>
    <w:tmpl w:val="7E8096FC"/>
    <w:lvl w:ilvl="0" w:tplc="E1B6C41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D360B2"/>
    <w:multiLevelType w:val="hybridMultilevel"/>
    <w:tmpl w:val="9084B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6E6368E"/>
    <w:multiLevelType w:val="multilevel"/>
    <w:tmpl w:val="46A48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8367C90"/>
    <w:multiLevelType w:val="hybridMultilevel"/>
    <w:tmpl w:val="D76AAA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863A0D"/>
    <w:multiLevelType w:val="hybridMultilevel"/>
    <w:tmpl w:val="AAAE4388"/>
    <w:lvl w:ilvl="0" w:tplc="04150019">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920312"/>
    <w:multiLevelType w:val="multilevel"/>
    <w:tmpl w:val="FBD001E8"/>
    <w:lvl w:ilvl="0">
      <w:start w:val="11"/>
      <w:numFmt w:val="decimal"/>
      <w:lvlText w:val="%1"/>
      <w:lvlJc w:val="left"/>
      <w:pPr>
        <w:ind w:left="500" w:hanging="500"/>
      </w:pPr>
    </w:lvl>
    <w:lvl w:ilvl="1">
      <w:start w:val="15"/>
      <w:numFmt w:val="decimal"/>
      <w:lvlText w:val="%1.%2"/>
      <w:lvlJc w:val="left"/>
      <w:pPr>
        <w:ind w:left="500" w:hanging="5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4C214CC8"/>
    <w:multiLevelType w:val="hybridMultilevel"/>
    <w:tmpl w:val="E30AADAA"/>
    <w:lvl w:ilvl="0" w:tplc="BE484472">
      <w:start w:val="1"/>
      <w:numFmt w:val="bullet"/>
      <w:lvlText w:val=""/>
      <w:lvlJc w:val="left"/>
      <w:pPr>
        <w:ind w:left="720" w:hanging="360"/>
      </w:pPr>
      <w:rPr>
        <w:rFonts w:ascii="Symbol" w:hAnsi="Symbol" w:hint="default"/>
        <w:color w:val="000000" w:themeColor="text1"/>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DE7458"/>
    <w:multiLevelType w:val="hybridMultilevel"/>
    <w:tmpl w:val="2E90C7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02A1554"/>
    <w:multiLevelType w:val="hybridMultilevel"/>
    <w:tmpl w:val="E2709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5E6960"/>
    <w:multiLevelType w:val="hybridMultilevel"/>
    <w:tmpl w:val="AAAE4388"/>
    <w:lvl w:ilvl="0" w:tplc="04150019">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CFF3AD5"/>
    <w:multiLevelType w:val="hybridMultilevel"/>
    <w:tmpl w:val="74A8F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F3A4B14"/>
    <w:multiLevelType w:val="hybridMultilevel"/>
    <w:tmpl w:val="E8965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1DC46CA"/>
    <w:multiLevelType w:val="multilevel"/>
    <w:tmpl w:val="C9E2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F1022D"/>
    <w:multiLevelType w:val="hybridMultilevel"/>
    <w:tmpl w:val="C2CA43D0"/>
    <w:lvl w:ilvl="0" w:tplc="8C729E1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38796275">
    <w:abstractNumId w:val="18"/>
  </w:num>
  <w:num w:numId="2" w16cid:durableId="1410805386">
    <w:abstractNumId w:val="22"/>
  </w:num>
  <w:num w:numId="3" w16cid:durableId="2102329868">
    <w:abstractNumId w:val="17"/>
  </w:num>
  <w:num w:numId="4" w16cid:durableId="1937325107">
    <w:abstractNumId w:val="1"/>
  </w:num>
  <w:num w:numId="5" w16cid:durableId="1201043680">
    <w:abstractNumId w:val="11"/>
  </w:num>
  <w:num w:numId="6" w16cid:durableId="726104157">
    <w:abstractNumId w:val="21"/>
  </w:num>
  <w:num w:numId="7" w16cid:durableId="789933312">
    <w:abstractNumId w:val="26"/>
  </w:num>
  <w:num w:numId="8" w16cid:durableId="1412115664">
    <w:abstractNumId w:val="15"/>
  </w:num>
  <w:num w:numId="9" w16cid:durableId="1354258338">
    <w:abstractNumId w:val="10"/>
  </w:num>
  <w:num w:numId="10" w16cid:durableId="1898470006">
    <w:abstractNumId w:val="14"/>
  </w:num>
  <w:num w:numId="11" w16cid:durableId="1490292972">
    <w:abstractNumId w:val="9"/>
  </w:num>
  <w:num w:numId="12" w16cid:durableId="759758955">
    <w:abstractNumId w:val="7"/>
  </w:num>
  <w:num w:numId="13" w16cid:durableId="537013136">
    <w:abstractNumId w:val="23"/>
  </w:num>
  <w:num w:numId="14" w16cid:durableId="837353556">
    <w:abstractNumId w:val="13"/>
  </w:num>
  <w:num w:numId="15" w16cid:durableId="647980692">
    <w:abstractNumId w:val="2"/>
  </w:num>
  <w:num w:numId="16" w16cid:durableId="1610434531">
    <w:abstractNumId w:val="16"/>
  </w:num>
  <w:num w:numId="17" w16cid:durableId="545023854">
    <w:abstractNumId w:val="5"/>
  </w:num>
  <w:num w:numId="18" w16cid:durableId="1961451615">
    <w:abstractNumId w:val="8"/>
  </w:num>
  <w:num w:numId="19" w16cid:durableId="1885829636">
    <w:abstractNumId w:val="12"/>
  </w:num>
  <w:num w:numId="20" w16cid:durableId="1951235843">
    <w:abstractNumId w:val="4"/>
  </w:num>
  <w:num w:numId="21" w16cid:durableId="1896697154">
    <w:abstractNumId w:val="24"/>
  </w:num>
  <w:num w:numId="22" w16cid:durableId="470637076">
    <w:abstractNumId w:val="20"/>
  </w:num>
  <w:num w:numId="23" w16cid:durableId="1061488871">
    <w:abstractNumId w:val="19"/>
  </w:num>
  <w:num w:numId="24" w16cid:durableId="738945790">
    <w:abstractNumId w:val="0"/>
  </w:num>
  <w:num w:numId="25" w16cid:durableId="433592726">
    <w:abstractNumId w:val="25"/>
  </w:num>
  <w:num w:numId="26" w16cid:durableId="1166363806">
    <w:abstractNumId w:val="3"/>
  </w:num>
  <w:num w:numId="27" w16cid:durableId="21060277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D65"/>
    <w:rsid w:val="00005BE3"/>
    <w:rsid w:val="000320AE"/>
    <w:rsid w:val="000411B5"/>
    <w:rsid w:val="00047441"/>
    <w:rsid w:val="00087E6C"/>
    <w:rsid w:val="00090E63"/>
    <w:rsid w:val="000C302D"/>
    <w:rsid w:val="00145DF2"/>
    <w:rsid w:val="00166ADE"/>
    <w:rsid w:val="001F3DA4"/>
    <w:rsid w:val="0020019E"/>
    <w:rsid w:val="00202859"/>
    <w:rsid w:val="0020761A"/>
    <w:rsid w:val="002971B6"/>
    <w:rsid w:val="00297D1E"/>
    <w:rsid w:val="002A707D"/>
    <w:rsid w:val="00344214"/>
    <w:rsid w:val="0034532C"/>
    <w:rsid w:val="003468A3"/>
    <w:rsid w:val="00364E90"/>
    <w:rsid w:val="0038297B"/>
    <w:rsid w:val="003B5CB1"/>
    <w:rsid w:val="003F6DC8"/>
    <w:rsid w:val="00425DD8"/>
    <w:rsid w:val="00464F17"/>
    <w:rsid w:val="0049026F"/>
    <w:rsid w:val="004B7443"/>
    <w:rsid w:val="004D2E28"/>
    <w:rsid w:val="004D5D3E"/>
    <w:rsid w:val="00593831"/>
    <w:rsid w:val="005C1927"/>
    <w:rsid w:val="005C6E84"/>
    <w:rsid w:val="005F2014"/>
    <w:rsid w:val="00611E87"/>
    <w:rsid w:val="006152E0"/>
    <w:rsid w:val="006254DF"/>
    <w:rsid w:val="006977A1"/>
    <w:rsid w:val="006B362D"/>
    <w:rsid w:val="006F7195"/>
    <w:rsid w:val="00750683"/>
    <w:rsid w:val="00765FAE"/>
    <w:rsid w:val="00767D65"/>
    <w:rsid w:val="007919C3"/>
    <w:rsid w:val="007A0B09"/>
    <w:rsid w:val="007A43D2"/>
    <w:rsid w:val="007B2F22"/>
    <w:rsid w:val="007C09C1"/>
    <w:rsid w:val="007E72E6"/>
    <w:rsid w:val="00840C4F"/>
    <w:rsid w:val="00887374"/>
    <w:rsid w:val="00891145"/>
    <w:rsid w:val="008E3B44"/>
    <w:rsid w:val="0090364C"/>
    <w:rsid w:val="009827B0"/>
    <w:rsid w:val="00994014"/>
    <w:rsid w:val="00A200C7"/>
    <w:rsid w:val="00A27E57"/>
    <w:rsid w:val="00A807B4"/>
    <w:rsid w:val="00AB555B"/>
    <w:rsid w:val="00B02209"/>
    <w:rsid w:val="00B1083B"/>
    <w:rsid w:val="00B12645"/>
    <w:rsid w:val="00B175F8"/>
    <w:rsid w:val="00B445BE"/>
    <w:rsid w:val="00C57F37"/>
    <w:rsid w:val="00C641AC"/>
    <w:rsid w:val="00C83EA3"/>
    <w:rsid w:val="00CE467D"/>
    <w:rsid w:val="00CE4ABC"/>
    <w:rsid w:val="00D10B88"/>
    <w:rsid w:val="00D119C4"/>
    <w:rsid w:val="00D701E1"/>
    <w:rsid w:val="00DA7D7F"/>
    <w:rsid w:val="00DB478B"/>
    <w:rsid w:val="00DE0B04"/>
    <w:rsid w:val="00E8450B"/>
    <w:rsid w:val="00ED01F2"/>
    <w:rsid w:val="00F00D43"/>
    <w:rsid w:val="00F078EE"/>
    <w:rsid w:val="00F10C82"/>
    <w:rsid w:val="00F42CB1"/>
    <w:rsid w:val="00F52A8F"/>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6D9E2"/>
  <w15:docId w15:val="{92001E6B-979A-4570-B68E-3A7C8ADE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2CB1"/>
  </w:style>
  <w:style w:type="paragraph" w:styleId="Nagwek1">
    <w:name w:val="heading 1"/>
    <w:basedOn w:val="Normalny"/>
    <w:next w:val="Normalny"/>
    <w:link w:val="Nagwek1Znak"/>
    <w:qFormat/>
    <w:rsid w:val="00C641AC"/>
    <w:pPr>
      <w:keepNext/>
      <w:spacing w:after="0" w:line="240" w:lineRule="auto"/>
      <w:outlineLvl w:val="0"/>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aliases w:val="Akapit z listą BS,L1,Numerowanie,Akapit z listą5,T_SZ_List Paragraph,normalny tekst,Kolorowa lista — akcent 11,Kolorowa lista — akcent 12,List Paragraph"/>
    <w:basedOn w:val="Normalny"/>
    <w:link w:val="AkapitzlistZnak"/>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iPriority w:val="99"/>
    <w:unhideWhenUsed/>
    <w:rsid w:val="00C57F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7F37"/>
  </w:style>
  <w:style w:type="paragraph" w:styleId="Stopka">
    <w:name w:val="footer"/>
    <w:basedOn w:val="Normalny"/>
    <w:link w:val="StopkaZnak"/>
    <w:uiPriority w:val="99"/>
    <w:unhideWhenUsed/>
    <w:rsid w:val="00C57F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F37"/>
  </w:style>
  <w:style w:type="character" w:styleId="Odwoaniedokomentarza">
    <w:name w:val="annotation reference"/>
    <w:basedOn w:val="Domylnaczcionkaakapitu"/>
    <w:uiPriority w:val="99"/>
    <w:semiHidden/>
    <w:unhideWhenUsed/>
    <w:rsid w:val="003B5CB1"/>
    <w:rPr>
      <w:sz w:val="16"/>
      <w:szCs w:val="16"/>
    </w:rPr>
  </w:style>
  <w:style w:type="paragraph" w:styleId="Tekstkomentarza">
    <w:name w:val="annotation text"/>
    <w:basedOn w:val="Normalny"/>
    <w:link w:val="TekstkomentarzaZnak"/>
    <w:uiPriority w:val="99"/>
    <w:semiHidden/>
    <w:unhideWhenUsed/>
    <w:rsid w:val="003B5C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5CB1"/>
    <w:rPr>
      <w:sz w:val="20"/>
      <w:szCs w:val="20"/>
    </w:rPr>
  </w:style>
  <w:style w:type="paragraph" w:styleId="Tematkomentarza">
    <w:name w:val="annotation subject"/>
    <w:basedOn w:val="Tekstkomentarza"/>
    <w:next w:val="Tekstkomentarza"/>
    <w:link w:val="TematkomentarzaZnak"/>
    <w:uiPriority w:val="99"/>
    <w:semiHidden/>
    <w:unhideWhenUsed/>
    <w:rsid w:val="003B5CB1"/>
    <w:rPr>
      <w:b/>
      <w:bCs/>
    </w:rPr>
  </w:style>
  <w:style w:type="character" w:customStyle="1" w:styleId="TematkomentarzaZnak">
    <w:name w:val="Temat komentarza Znak"/>
    <w:basedOn w:val="TekstkomentarzaZnak"/>
    <w:link w:val="Tematkomentarza"/>
    <w:uiPriority w:val="99"/>
    <w:semiHidden/>
    <w:rsid w:val="003B5CB1"/>
    <w:rPr>
      <w:b/>
      <w:bCs/>
      <w:sz w:val="20"/>
      <w:szCs w:val="20"/>
    </w:rPr>
  </w:style>
  <w:style w:type="table" w:styleId="Jasnalistaakcent1">
    <w:name w:val="Light List Accent 1"/>
    <w:basedOn w:val="Standardowy"/>
    <w:uiPriority w:val="61"/>
    <w:rsid w:val="004D5D3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a-Siatka3">
    <w:name w:val="Tabela - Siatka3"/>
    <w:basedOn w:val="Standardowy"/>
    <w:next w:val="Tabela-Siatka"/>
    <w:uiPriority w:val="59"/>
    <w:rsid w:val="00464F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BS Znak,L1 Znak,Numerowanie Znak,Akapit z listą5 Znak,T_SZ_List Paragraph Znak,normalny tekst Znak,Kolorowa lista — akcent 11 Znak,Kolorowa lista — akcent 12 Znak,List Paragraph Znak"/>
    <w:link w:val="Akapitzlist"/>
    <w:uiPriority w:val="34"/>
    <w:qFormat/>
    <w:locked/>
    <w:rsid w:val="00425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458913553">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2074</Words>
  <Characters>12447</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Barbara Smorczewska</cp:lastModifiedBy>
  <cp:revision>6</cp:revision>
  <cp:lastPrinted>2020-02-11T11:35:00Z</cp:lastPrinted>
  <dcterms:created xsi:type="dcterms:W3CDTF">2023-09-15T10:02:00Z</dcterms:created>
  <dcterms:modified xsi:type="dcterms:W3CDTF">2023-09-18T07:52:00Z</dcterms:modified>
</cp:coreProperties>
</file>